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1F376C" w:rsidTr="00F953B2">
        <w:trPr>
          <w:cantSplit/>
          <w:trHeight w:val="338"/>
          <w:jc w:val="center"/>
        </w:trPr>
        <w:tc>
          <w:tcPr>
            <w:tcW w:w="10606" w:type="dxa"/>
            <w:shd w:val="clear" w:color="auto" w:fill="CCCCCC"/>
            <w:vAlign w:val="center"/>
          </w:tcPr>
          <w:p w:rsidR="001F376C" w:rsidRPr="00D81FA7" w:rsidRDefault="001F376C" w:rsidP="00355730">
            <w:pPr>
              <w:jc w:val="center"/>
              <w:rPr>
                <w:rFonts w:ascii="Arial" w:hAnsi="Arial" w:cs="Arial"/>
                <w:b/>
                <w:bCs/>
                <w:sz w:val="22"/>
              </w:rPr>
            </w:pPr>
            <w:r w:rsidRPr="00D81FA7">
              <w:rPr>
                <w:rFonts w:ascii="Arial" w:hAnsi="Arial" w:cs="Arial"/>
                <w:b/>
                <w:bCs/>
                <w:sz w:val="22"/>
              </w:rPr>
              <w:t>Séquence</w:t>
            </w:r>
          </w:p>
        </w:tc>
      </w:tr>
      <w:tr w:rsidR="001F376C" w:rsidTr="007F21EC">
        <w:trPr>
          <w:cantSplit/>
          <w:trHeight w:val="671"/>
          <w:jc w:val="center"/>
        </w:trPr>
        <w:tc>
          <w:tcPr>
            <w:tcW w:w="10606" w:type="dxa"/>
            <w:vAlign w:val="center"/>
          </w:tcPr>
          <w:p w:rsidR="001F376C" w:rsidRPr="007A4A14" w:rsidRDefault="00E33CD5" w:rsidP="007A4A14">
            <w:pPr>
              <w:spacing w:line="360" w:lineRule="auto"/>
              <w:jc w:val="center"/>
              <w:rPr>
                <w:rFonts w:ascii="Arial" w:hAnsi="Arial" w:cs="Arial"/>
                <w:b/>
              </w:rPr>
            </w:pPr>
            <w:r>
              <w:rPr>
                <w:rFonts w:ascii="Arial" w:hAnsi="Arial" w:cs="Arial"/>
                <w:b/>
              </w:rPr>
              <w:t>ANALYSE DE DONNEES SOCIALES CHIFFREES</w:t>
            </w:r>
          </w:p>
        </w:tc>
      </w:tr>
    </w:tbl>
    <w:p w:rsidR="00B867EB" w:rsidRDefault="00B867EB">
      <w:pPr>
        <w:rPr>
          <w:rFonts w:ascii="Arial" w:hAnsi="Arial" w:cs="Arial"/>
          <w:sz w:val="20"/>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27"/>
      </w:tblGrid>
      <w:tr w:rsidR="001F376C" w:rsidTr="00E33CD5">
        <w:trPr>
          <w:cantSplit/>
          <w:trHeight w:val="340"/>
          <w:jc w:val="center"/>
        </w:trPr>
        <w:tc>
          <w:tcPr>
            <w:tcW w:w="10627" w:type="dxa"/>
            <w:shd w:val="clear" w:color="auto" w:fill="CCCCCC"/>
            <w:vAlign w:val="center"/>
          </w:tcPr>
          <w:p w:rsidR="001F376C" w:rsidRPr="00D81FA7" w:rsidRDefault="001F376C" w:rsidP="007A4A14">
            <w:pPr>
              <w:jc w:val="center"/>
              <w:rPr>
                <w:rFonts w:ascii="Arial" w:hAnsi="Arial" w:cs="Arial"/>
                <w:b/>
                <w:bCs/>
                <w:sz w:val="22"/>
              </w:rPr>
            </w:pPr>
            <w:r w:rsidRPr="00D81FA7">
              <w:rPr>
                <w:rFonts w:ascii="Arial" w:hAnsi="Arial" w:cs="Arial"/>
                <w:b/>
                <w:bCs/>
                <w:sz w:val="22"/>
              </w:rPr>
              <w:t xml:space="preserve">Objectif </w:t>
            </w:r>
            <w:r w:rsidR="007A4A14">
              <w:rPr>
                <w:rFonts w:ascii="Arial" w:hAnsi="Arial" w:cs="Arial"/>
                <w:b/>
                <w:bCs/>
                <w:sz w:val="22"/>
              </w:rPr>
              <w:t>principal du</w:t>
            </w:r>
            <w:r>
              <w:rPr>
                <w:rFonts w:ascii="Arial" w:hAnsi="Arial" w:cs="Arial"/>
                <w:b/>
                <w:bCs/>
                <w:sz w:val="22"/>
              </w:rPr>
              <w:t xml:space="preserve"> projet EGLS</w:t>
            </w:r>
            <w:r w:rsidR="007A4A14">
              <w:rPr>
                <w:rFonts w:ascii="Arial" w:hAnsi="Arial" w:cs="Arial"/>
                <w:b/>
                <w:bCs/>
                <w:sz w:val="22"/>
              </w:rPr>
              <w:t xml:space="preserve"> Maths/GA</w:t>
            </w:r>
          </w:p>
        </w:tc>
      </w:tr>
      <w:tr w:rsidR="001F376C" w:rsidTr="003A02B4">
        <w:trPr>
          <w:cantSplit/>
          <w:trHeight w:val="891"/>
          <w:jc w:val="center"/>
        </w:trPr>
        <w:tc>
          <w:tcPr>
            <w:tcW w:w="10627" w:type="dxa"/>
            <w:tcBorders>
              <w:bottom w:val="single" w:sz="4" w:space="0" w:color="auto"/>
            </w:tcBorders>
            <w:vAlign w:val="center"/>
          </w:tcPr>
          <w:p w:rsidR="001F376C" w:rsidRPr="007A4A14" w:rsidRDefault="00B275F0" w:rsidP="007A4A14">
            <w:pPr>
              <w:rPr>
                <w:rFonts w:ascii="Arial" w:hAnsi="Arial" w:cs="Arial"/>
                <w:sz w:val="20"/>
              </w:rPr>
            </w:pPr>
            <w:r w:rsidRPr="007A4A14">
              <w:rPr>
                <w:rFonts w:ascii="Arial" w:hAnsi="Arial" w:cs="Arial"/>
                <w:sz w:val="20"/>
              </w:rPr>
              <w:t>Renforcer</w:t>
            </w:r>
            <w:r w:rsidR="001F376C" w:rsidRPr="007A4A14">
              <w:rPr>
                <w:rFonts w:ascii="Arial" w:hAnsi="Arial" w:cs="Arial"/>
                <w:sz w:val="20"/>
              </w:rPr>
              <w:t xml:space="preserve"> le rôle de</w:t>
            </w:r>
            <w:r w:rsidR="007A4A14" w:rsidRPr="007A4A14">
              <w:rPr>
                <w:rFonts w:ascii="Arial" w:hAnsi="Arial" w:cs="Arial"/>
                <w:sz w:val="20"/>
              </w:rPr>
              <w:t xml:space="preserve">s mathématiques </w:t>
            </w:r>
            <w:r w:rsidR="001F376C" w:rsidRPr="007A4A14">
              <w:rPr>
                <w:rFonts w:ascii="Arial" w:hAnsi="Arial" w:cs="Arial"/>
                <w:sz w:val="20"/>
              </w:rPr>
              <w:t xml:space="preserve">au sein de la formation professionnelle </w:t>
            </w:r>
            <w:r w:rsidR="007A4A14" w:rsidRPr="007A4A14">
              <w:rPr>
                <w:rFonts w:ascii="Arial" w:hAnsi="Arial" w:cs="Arial"/>
                <w:sz w:val="20"/>
              </w:rPr>
              <w:t xml:space="preserve">GA, </w:t>
            </w:r>
            <w:r w:rsidR="001F376C" w:rsidRPr="007A4A14">
              <w:rPr>
                <w:rFonts w:ascii="Arial" w:hAnsi="Arial" w:cs="Arial"/>
                <w:sz w:val="20"/>
              </w:rPr>
              <w:t>dans une situation professionnelle contextualisée.</w:t>
            </w:r>
          </w:p>
        </w:tc>
      </w:tr>
    </w:tbl>
    <w:p w:rsidR="001F376C" w:rsidRDefault="001F376C" w:rsidP="001F376C">
      <w:pPr>
        <w:rPr>
          <w:rFonts w:ascii="Arial" w:hAnsi="Arial" w:cs="Arial"/>
          <w:b/>
          <w:bCs/>
          <w:sz w:val="22"/>
        </w:rPr>
      </w:pPr>
    </w:p>
    <w:tbl>
      <w:tblPr>
        <w:tblW w:w="106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0"/>
        <w:gridCol w:w="5402"/>
      </w:tblGrid>
      <w:tr w:rsidR="00B867EB" w:rsidTr="00E33CD5">
        <w:trPr>
          <w:trHeight w:val="376"/>
          <w:jc w:val="center"/>
        </w:trPr>
        <w:tc>
          <w:tcPr>
            <w:tcW w:w="5240" w:type="dxa"/>
            <w:shd w:val="clear" w:color="auto" w:fill="CCCCCC"/>
            <w:vAlign w:val="center"/>
          </w:tcPr>
          <w:p w:rsidR="00B867EB" w:rsidRPr="00D81FA7" w:rsidRDefault="00757593" w:rsidP="00355730">
            <w:pPr>
              <w:jc w:val="center"/>
              <w:rPr>
                <w:rFonts w:ascii="Arial" w:hAnsi="Arial" w:cs="Arial"/>
                <w:b/>
                <w:bCs/>
                <w:sz w:val="22"/>
              </w:rPr>
            </w:pPr>
            <w:r w:rsidRPr="00D81FA7">
              <w:rPr>
                <w:rFonts w:ascii="Arial" w:hAnsi="Arial" w:cs="Arial"/>
                <w:b/>
                <w:bCs/>
                <w:sz w:val="22"/>
              </w:rPr>
              <w:t>Discipline</w:t>
            </w:r>
            <w:r w:rsidR="007175FC" w:rsidRPr="00D81FA7">
              <w:rPr>
                <w:rFonts w:ascii="Arial" w:hAnsi="Arial" w:cs="Arial"/>
                <w:b/>
                <w:bCs/>
                <w:sz w:val="22"/>
              </w:rPr>
              <w:t>s</w:t>
            </w:r>
            <w:r w:rsidRPr="00D81FA7">
              <w:rPr>
                <w:rFonts w:ascii="Arial" w:hAnsi="Arial" w:cs="Arial"/>
                <w:b/>
                <w:bCs/>
                <w:sz w:val="22"/>
              </w:rPr>
              <w:t xml:space="preserve"> concernée</w:t>
            </w:r>
            <w:r w:rsidR="007175FC" w:rsidRPr="00D81FA7">
              <w:rPr>
                <w:rFonts w:ascii="Arial" w:hAnsi="Arial" w:cs="Arial"/>
                <w:b/>
                <w:bCs/>
                <w:sz w:val="22"/>
              </w:rPr>
              <w:t>s</w:t>
            </w:r>
          </w:p>
        </w:tc>
        <w:tc>
          <w:tcPr>
            <w:tcW w:w="5402" w:type="dxa"/>
            <w:shd w:val="clear" w:color="auto" w:fill="CCCCCC"/>
            <w:vAlign w:val="center"/>
          </w:tcPr>
          <w:p w:rsidR="00B867EB" w:rsidRPr="00D81FA7" w:rsidRDefault="00757593" w:rsidP="00355730">
            <w:pPr>
              <w:jc w:val="center"/>
              <w:rPr>
                <w:rFonts w:ascii="Arial" w:hAnsi="Arial" w:cs="Arial"/>
                <w:b/>
                <w:bCs/>
                <w:sz w:val="22"/>
              </w:rPr>
            </w:pPr>
            <w:r w:rsidRPr="00D81FA7">
              <w:rPr>
                <w:rFonts w:ascii="Arial" w:hAnsi="Arial" w:cs="Arial"/>
                <w:b/>
                <w:bCs/>
                <w:sz w:val="22"/>
              </w:rPr>
              <w:t>Spécialité du Baccalauréat</w:t>
            </w:r>
          </w:p>
        </w:tc>
      </w:tr>
      <w:tr w:rsidR="00355730" w:rsidTr="001F376C">
        <w:trPr>
          <w:trHeight w:val="408"/>
          <w:jc w:val="center"/>
        </w:trPr>
        <w:tc>
          <w:tcPr>
            <w:tcW w:w="5240" w:type="dxa"/>
            <w:vMerge w:val="restart"/>
            <w:shd w:val="clear" w:color="auto" w:fill="auto"/>
            <w:vAlign w:val="center"/>
          </w:tcPr>
          <w:p w:rsidR="00355730" w:rsidRDefault="002F1358" w:rsidP="00E33CD5">
            <w:pPr>
              <w:spacing w:line="276" w:lineRule="auto"/>
              <w:rPr>
                <w:rFonts w:ascii="Arial" w:hAnsi="Arial" w:cs="Arial"/>
                <w:sz w:val="20"/>
              </w:rPr>
            </w:pPr>
            <w:sdt>
              <w:sdtPr>
                <w:rPr>
                  <w:rFonts w:ascii="Arial" w:hAnsi="Arial" w:cs="Arial"/>
                  <w:sz w:val="20"/>
                </w:rPr>
                <w:id w:val="-1154370315"/>
              </w:sdtPr>
              <w:sdtEndPr/>
              <w:sdtContent>
                <w:r w:rsidR="00355730">
                  <w:rPr>
                    <w:rFonts w:ascii="MS Gothic" w:eastAsia="MS Gothic" w:hAnsi="MS Gothic" w:cs="Arial" w:hint="eastAsia"/>
                    <w:sz w:val="20"/>
                  </w:rPr>
                  <w:sym w:font="Wingdings" w:char="F078"/>
                </w:r>
              </w:sdtContent>
            </w:sdt>
            <w:r w:rsidR="00355730">
              <w:rPr>
                <w:rFonts w:ascii="Arial" w:hAnsi="Arial" w:cs="Arial"/>
                <w:sz w:val="20"/>
              </w:rPr>
              <w:t xml:space="preserve"> Mathématiques</w:t>
            </w:r>
          </w:p>
          <w:p w:rsidR="00355730" w:rsidRDefault="002F1358" w:rsidP="004673D5">
            <w:pPr>
              <w:rPr>
                <w:rFonts w:ascii="Arial" w:hAnsi="Arial" w:cs="Arial"/>
                <w:sz w:val="20"/>
              </w:rPr>
            </w:pPr>
            <w:sdt>
              <w:sdtPr>
                <w:rPr>
                  <w:rFonts w:ascii="Arial" w:hAnsi="Arial" w:cs="Arial"/>
                  <w:sz w:val="20"/>
                </w:rPr>
                <w:id w:val="-1276095843"/>
              </w:sdtPr>
              <w:sdtEndPr/>
              <w:sdtContent>
                <w:r w:rsidR="00355730">
                  <w:rPr>
                    <w:rFonts w:ascii="MS Gothic" w:eastAsia="MS Gothic" w:hAnsi="MS Gothic" w:cs="Arial" w:hint="eastAsia"/>
                    <w:sz w:val="20"/>
                  </w:rPr>
                  <w:sym w:font="Wingdings" w:char="F078"/>
                </w:r>
              </w:sdtContent>
            </w:sdt>
            <w:r w:rsidR="00355730">
              <w:rPr>
                <w:rFonts w:ascii="Arial" w:hAnsi="Arial" w:cs="Arial"/>
                <w:sz w:val="20"/>
              </w:rPr>
              <w:t xml:space="preserve"> Gestion Administration</w:t>
            </w:r>
          </w:p>
        </w:tc>
        <w:tc>
          <w:tcPr>
            <w:tcW w:w="5402" w:type="dxa"/>
            <w:vAlign w:val="center"/>
          </w:tcPr>
          <w:p w:rsidR="00355730" w:rsidRPr="00CA5AB6" w:rsidRDefault="00355730" w:rsidP="00355730">
            <w:pPr>
              <w:rPr>
                <w:rFonts w:ascii="Arial" w:hAnsi="Arial" w:cs="Arial"/>
                <w:sz w:val="20"/>
              </w:rPr>
            </w:pPr>
            <w:r w:rsidRPr="00CA5AB6">
              <w:rPr>
                <w:rFonts w:ascii="Arial" w:hAnsi="Arial" w:cs="Arial"/>
                <w:sz w:val="20"/>
              </w:rPr>
              <w:t>Gestion Administration</w:t>
            </w:r>
          </w:p>
        </w:tc>
      </w:tr>
      <w:tr w:rsidR="00355730" w:rsidTr="00E33CD5">
        <w:trPr>
          <w:trHeight w:val="318"/>
          <w:jc w:val="center"/>
        </w:trPr>
        <w:tc>
          <w:tcPr>
            <w:tcW w:w="5240" w:type="dxa"/>
            <w:vMerge/>
            <w:shd w:val="clear" w:color="auto" w:fill="auto"/>
            <w:vAlign w:val="center"/>
          </w:tcPr>
          <w:p w:rsidR="00355730" w:rsidRDefault="00355730" w:rsidP="00355730">
            <w:pPr>
              <w:rPr>
                <w:rFonts w:ascii="Arial" w:hAnsi="Arial" w:cs="Arial"/>
                <w:sz w:val="20"/>
              </w:rPr>
            </w:pPr>
          </w:p>
        </w:tc>
        <w:tc>
          <w:tcPr>
            <w:tcW w:w="5402" w:type="dxa"/>
            <w:shd w:val="clear" w:color="auto" w:fill="BFBFBF"/>
            <w:vAlign w:val="center"/>
          </w:tcPr>
          <w:p w:rsidR="00355730" w:rsidRPr="00D81FA7" w:rsidRDefault="00355730" w:rsidP="00355730">
            <w:pPr>
              <w:jc w:val="center"/>
              <w:rPr>
                <w:rFonts w:ascii="Arial" w:hAnsi="Arial" w:cs="Arial"/>
                <w:b/>
                <w:bCs/>
                <w:sz w:val="22"/>
              </w:rPr>
            </w:pPr>
            <w:r w:rsidRPr="00D81FA7">
              <w:rPr>
                <w:rFonts w:ascii="Arial" w:hAnsi="Arial" w:cs="Arial"/>
                <w:b/>
                <w:bCs/>
                <w:sz w:val="22"/>
              </w:rPr>
              <w:t>Niveau</w:t>
            </w:r>
          </w:p>
        </w:tc>
      </w:tr>
      <w:tr w:rsidR="004673D5" w:rsidTr="001F376C">
        <w:trPr>
          <w:trHeight w:val="420"/>
          <w:jc w:val="center"/>
        </w:trPr>
        <w:tc>
          <w:tcPr>
            <w:tcW w:w="5240" w:type="dxa"/>
            <w:vMerge/>
            <w:shd w:val="clear" w:color="auto" w:fill="auto"/>
            <w:vAlign w:val="center"/>
          </w:tcPr>
          <w:p w:rsidR="004673D5" w:rsidRDefault="004673D5" w:rsidP="00355730">
            <w:pPr>
              <w:rPr>
                <w:rFonts w:ascii="Arial" w:hAnsi="Arial" w:cs="Arial"/>
                <w:sz w:val="20"/>
              </w:rPr>
            </w:pPr>
          </w:p>
        </w:tc>
        <w:tc>
          <w:tcPr>
            <w:tcW w:w="5402" w:type="dxa"/>
            <w:vAlign w:val="center"/>
          </w:tcPr>
          <w:p w:rsidR="004673D5" w:rsidRPr="00CA5AB6" w:rsidRDefault="004673D5" w:rsidP="00355730">
            <w:pPr>
              <w:rPr>
                <w:rFonts w:ascii="Arial" w:hAnsi="Arial" w:cs="Arial"/>
                <w:sz w:val="20"/>
              </w:rPr>
            </w:pPr>
            <w:r w:rsidRPr="00CA5AB6">
              <w:rPr>
                <w:rFonts w:ascii="Arial" w:hAnsi="Arial" w:cs="Arial"/>
                <w:sz w:val="20"/>
              </w:rPr>
              <w:t>1</w:t>
            </w:r>
            <w:r w:rsidRPr="00CA5AB6">
              <w:rPr>
                <w:rFonts w:ascii="Arial" w:hAnsi="Arial" w:cs="Arial"/>
                <w:sz w:val="20"/>
                <w:vertAlign w:val="superscript"/>
              </w:rPr>
              <w:t>ère</w:t>
            </w:r>
            <w:r w:rsidRPr="00CA5AB6">
              <w:rPr>
                <w:rFonts w:ascii="Arial" w:hAnsi="Arial" w:cs="Arial"/>
                <w:sz w:val="20"/>
              </w:rPr>
              <w:t xml:space="preserve"> Bac pro</w:t>
            </w:r>
          </w:p>
        </w:tc>
      </w:tr>
    </w:tbl>
    <w:p w:rsidR="00B867EB" w:rsidRDefault="00B867EB">
      <w:pPr>
        <w:rPr>
          <w:rFonts w:ascii="Arial" w:hAnsi="Arial" w:cs="Arial"/>
          <w:sz w:val="20"/>
        </w:rPr>
      </w:pPr>
    </w:p>
    <w:tbl>
      <w:tblPr>
        <w:tblW w:w="1061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54"/>
        <w:gridCol w:w="14"/>
      </w:tblGrid>
      <w:tr w:rsidR="00DB54AC" w:rsidTr="007A4A14">
        <w:trPr>
          <w:gridAfter w:val="1"/>
          <w:wAfter w:w="12" w:type="dxa"/>
          <w:cantSplit/>
          <w:trHeight w:val="320"/>
          <w:jc w:val="center"/>
        </w:trPr>
        <w:tc>
          <w:tcPr>
            <w:tcW w:w="10599" w:type="dxa"/>
            <w:tcBorders>
              <w:bottom w:val="single" w:sz="4" w:space="0" w:color="auto"/>
            </w:tcBorders>
            <w:shd w:val="clear" w:color="auto" w:fill="BFBFBF"/>
            <w:vAlign w:val="center"/>
          </w:tcPr>
          <w:p w:rsidR="00DB54AC" w:rsidRPr="00E4071E" w:rsidRDefault="00DB54AC" w:rsidP="006F1C61">
            <w:pPr>
              <w:jc w:val="center"/>
              <w:rPr>
                <w:rFonts w:ascii="Arial" w:hAnsi="Arial" w:cs="Arial"/>
                <w:b/>
                <w:bCs/>
                <w:sz w:val="22"/>
              </w:rPr>
            </w:pPr>
            <w:r w:rsidRPr="00E4071E">
              <w:rPr>
                <w:rFonts w:ascii="Arial" w:hAnsi="Arial" w:cs="Arial"/>
                <w:b/>
                <w:bCs/>
                <w:sz w:val="22"/>
              </w:rPr>
              <w:t xml:space="preserve">Etapes de </w:t>
            </w:r>
            <w:r w:rsidR="006F1C61">
              <w:rPr>
                <w:rFonts w:ascii="Arial" w:hAnsi="Arial" w:cs="Arial"/>
                <w:b/>
                <w:bCs/>
                <w:sz w:val="22"/>
              </w:rPr>
              <w:t>travail en amont par</w:t>
            </w:r>
            <w:r>
              <w:rPr>
                <w:rFonts w:ascii="Arial" w:hAnsi="Arial" w:cs="Arial"/>
                <w:b/>
                <w:bCs/>
                <w:sz w:val="22"/>
              </w:rPr>
              <w:t xml:space="preserve"> les </w:t>
            </w:r>
            <w:r w:rsidRPr="00E4071E">
              <w:rPr>
                <w:rFonts w:ascii="Arial" w:hAnsi="Arial" w:cs="Arial"/>
                <w:b/>
                <w:bCs/>
                <w:sz w:val="22"/>
              </w:rPr>
              <w:t>deux enseignants</w:t>
            </w:r>
          </w:p>
        </w:tc>
      </w:tr>
      <w:tr w:rsidR="00DB54AC" w:rsidTr="007A4A14">
        <w:trPr>
          <w:gridAfter w:val="1"/>
          <w:wAfter w:w="12" w:type="dxa"/>
          <w:cantSplit/>
          <w:trHeight w:val="893"/>
          <w:jc w:val="center"/>
        </w:trPr>
        <w:tc>
          <w:tcPr>
            <w:tcW w:w="10599" w:type="dxa"/>
            <w:tcBorders>
              <w:bottom w:val="single" w:sz="4" w:space="0" w:color="auto"/>
            </w:tcBorders>
            <w:shd w:val="clear" w:color="auto" w:fill="auto"/>
            <w:vAlign w:val="center"/>
          </w:tcPr>
          <w:p w:rsidR="00DB54AC" w:rsidRDefault="00DB54AC" w:rsidP="003A02B4">
            <w:pPr>
              <w:pStyle w:val="Paragraphedeliste"/>
              <w:numPr>
                <w:ilvl w:val="0"/>
                <w:numId w:val="14"/>
              </w:numPr>
              <w:rPr>
                <w:rFonts w:ascii="Arial" w:hAnsi="Arial" w:cs="Arial"/>
                <w:sz w:val="20"/>
              </w:rPr>
            </w:pPr>
            <w:r>
              <w:rPr>
                <w:rFonts w:ascii="Arial" w:hAnsi="Arial" w:cs="Arial"/>
                <w:sz w:val="20"/>
              </w:rPr>
              <w:t>Croisement des deux référentiels pour identifier des compétences communes</w:t>
            </w:r>
            <w:r w:rsidR="00175FC8">
              <w:rPr>
                <w:rFonts w:ascii="Arial" w:hAnsi="Arial" w:cs="Arial"/>
                <w:sz w:val="20"/>
              </w:rPr>
              <w:t xml:space="preserve"> </w:t>
            </w:r>
            <w:r w:rsidR="008D7946">
              <w:rPr>
                <w:rFonts w:ascii="Arial" w:hAnsi="Arial" w:cs="Arial"/>
                <w:sz w:val="20"/>
              </w:rPr>
              <w:t>(</w:t>
            </w:r>
            <w:r w:rsidR="00175FC8">
              <w:rPr>
                <w:rFonts w:ascii="Arial" w:hAnsi="Arial" w:cs="Arial"/>
                <w:sz w:val="20"/>
              </w:rPr>
              <w:t>Résultat du croisement ci-dessous</w:t>
            </w:r>
            <w:r w:rsidR="008D7946">
              <w:rPr>
                <w:rFonts w:ascii="Arial" w:hAnsi="Arial" w:cs="Arial"/>
                <w:sz w:val="20"/>
              </w:rPr>
              <w:t>)</w:t>
            </w:r>
          </w:p>
          <w:p w:rsidR="00DB54AC" w:rsidRPr="003A02B4" w:rsidRDefault="00DB54AC" w:rsidP="003A02B4">
            <w:pPr>
              <w:pStyle w:val="Paragraphedeliste"/>
              <w:numPr>
                <w:ilvl w:val="0"/>
                <w:numId w:val="14"/>
              </w:numPr>
              <w:rPr>
                <w:rFonts w:ascii="Arial" w:hAnsi="Arial" w:cs="Arial"/>
                <w:sz w:val="20"/>
              </w:rPr>
            </w:pPr>
            <w:r>
              <w:rPr>
                <w:rFonts w:ascii="Arial" w:hAnsi="Arial" w:cs="Arial"/>
                <w:sz w:val="20"/>
              </w:rPr>
              <w:t>Préparation d’un scénario commun</w:t>
            </w:r>
            <w:r w:rsidR="00175FC8">
              <w:rPr>
                <w:rFonts w:ascii="Arial" w:hAnsi="Arial" w:cs="Arial"/>
                <w:sz w:val="20"/>
              </w:rPr>
              <w:t xml:space="preserve"> =&gt; Scénario élève proposé en pièce jointe</w:t>
            </w:r>
            <w:r w:rsidR="003A02B4">
              <w:rPr>
                <w:rFonts w:ascii="Arial" w:hAnsi="Arial" w:cs="Arial"/>
                <w:sz w:val="20"/>
              </w:rPr>
              <w:t>.</w:t>
            </w:r>
          </w:p>
        </w:tc>
      </w:tr>
      <w:tr w:rsidR="00A54AC6" w:rsidTr="007A4A14">
        <w:tblPrEx>
          <w:jc w:val="left"/>
        </w:tblPrEx>
        <w:trPr>
          <w:cantSplit/>
          <w:trHeight w:val="8267"/>
        </w:trPr>
        <w:tc>
          <w:tcPr>
            <w:tcW w:w="106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0161B" w:rsidRDefault="004670A2" w:rsidP="00CF7CF5">
            <w:pPr>
              <w:jc w:val="center"/>
              <w:rPr>
                <w:rFonts w:ascii="Arial" w:hAnsi="Arial" w:cs="Arial"/>
                <w:b/>
                <w:bCs/>
              </w:rPr>
            </w:pPr>
            <w:r>
              <w:rPr>
                <w:rFonts w:ascii="Arial" w:hAnsi="Arial" w:cs="Arial"/>
                <w:b/>
                <w:bCs/>
              </w:rPr>
              <w:lastRenderedPageBreak/>
              <w:t>Résultat du c</w:t>
            </w:r>
            <w:r w:rsidR="00A327C5">
              <w:rPr>
                <w:rFonts w:ascii="Arial" w:hAnsi="Arial" w:cs="Arial"/>
                <w:b/>
                <w:bCs/>
              </w:rPr>
              <w:t xml:space="preserve">roisement du programme Maths et </w:t>
            </w:r>
            <w:r>
              <w:rPr>
                <w:rFonts w:ascii="Arial" w:hAnsi="Arial" w:cs="Arial"/>
                <w:b/>
                <w:bCs/>
              </w:rPr>
              <w:t xml:space="preserve">du </w:t>
            </w:r>
            <w:bookmarkStart w:id="0" w:name="_GoBack"/>
            <w:bookmarkEnd w:id="0"/>
            <w:r w:rsidR="00A327C5">
              <w:rPr>
                <w:rFonts w:ascii="Arial" w:hAnsi="Arial" w:cs="Arial"/>
                <w:b/>
                <w:bCs/>
              </w:rPr>
              <w:t>référentiel GA</w:t>
            </w:r>
          </w:p>
          <w:p w:rsidR="00A327C5" w:rsidRDefault="00A327C5" w:rsidP="006F1C61">
            <w:pPr>
              <w:rPr>
                <w:rFonts w:ascii="Arial" w:hAnsi="Arial" w:cs="Arial"/>
                <w:b/>
                <w:bCs/>
                <w:i/>
                <w:sz w:val="20"/>
                <w:szCs w:val="20"/>
              </w:rPr>
            </w:pPr>
            <w:r>
              <w:rPr>
                <w:rFonts w:ascii="Arial" w:hAnsi="Arial" w:cs="Arial"/>
                <w:b/>
                <w:bCs/>
                <w:i/>
                <w:sz w:val="20"/>
                <w:szCs w:val="20"/>
              </w:rPr>
              <w:t xml:space="preserve">Compétences transversales : </w:t>
            </w:r>
            <w:proofErr w:type="spellStart"/>
            <w:r w:rsidRPr="006F1C61">
              <w:rPr>
                <w:rFonts w:ascii="Arial" w:hAnsi="Arial" w:cs="Arial"/>
                <w:b/>
                <w:bCs/>
                <w:i/>
                <w:color w:val="92D050"/>
                <w:sz w:val="20"/>
                <w:szCs w:val="20"/>
              </w:rPr>
              <w:t>xxxxxxxxx</w:t>
            </w:r>
            <w:proofErr w:type="spellEnd"/>
          </w:p>
          <w:tbl>
            <w:tblPr>
              <w:tblW w:w="10518" w:type="dxa"/>
              <w:tblCellMar>
                <w:left w:w="70" w:type="dxa"/>
                <w:right w:w="70" w:type="dxa"/>
              </w:tblCellMar>
              <w:tblLook w:val="04A0" w:firstRow="1" w:lastRow="0" w:firstColumn="1" w:lastColumn="0" w:noHBand="0" w:noVBand="1"/>
            </w:tblPr>
            <w:tblGrid>
              <w:gridCol w:w="1555"/>
              <w:gridCol w:w="2268"/>
              <w:gridCol w:w="1616"/>
              <w:gridCol w:w="284"/>
              <w:gridCol w:w="1502"/>
              <w:gridCol w:w="1701"/>
              <w:gridCol w:w="1592"/>
            </w:tblGrid>
            <w:tr w:rsidR="00A327C5" w:rsidTr="00FB425E">
              <w:trPr>
                <w:trHeight w:val="300"/>
              </w:trPr>
              <w:tc>
                <w:tcPr>
                  <w:tcW w:w="1555" w:type="dxa"/>
                  <w:tcBorders>
                    <w:top w:val="single" w:sz="4" w:space="0" w:color="auto"/>
                    <w:left w:val="single" w:sz="4" w:space="0" w:color="auto"/>
                    <w:bottom w:val="single" w:sz="4" w:space="0" w:color="auto"/>
                    <w:right w:val="single" w:sz="4" w:space="0" w:color="auto"/>
                  </w:tcBorders>
                  <w:shd w:val="clear" w:color="000000" w:fill="EEECE1"/>
                  <w:vAlign w:val="bottom"/>
                  <w:hideMark/>
                </w:tcPr>
                <w:p w:rsidR="00A327C5" w:rsidRDefault="00A327C5">
                  <w:pPr>
                    <w:jc w:val="center"/>
                    <w:rPr>
                      <w:rFonts w:ascii="Calibri" w:hAnsi="Calibri"/>
                      <w:b/>
                      <w:bCs/>
                      <w:i/>
                      <w:iCs/>
                      <w:color w:val="000000"/>
                      <w:sz w:val="22"/>
                      <w:szCs w:val="22"/>
                    </w:rPr>
                  </w:pPr>
                  <w:r>
                    <w:rPr>
                      <w:rFonts w:ascii="Calibri" w:hAnsi="Calibri"/>
                      <w:b/>
                      <w:bCs/>
                      <w:i/>
                      <w:iCs/>
                      <w:color w:val="000000"/>
                      <w:sz w:val="22"/>
                      <w:szCs w:val="22"/>
                    </w:rPr>
                    <w:t>Thèmes</w:t>
                  </w:r>
                </w:p>
              </w:tc>
              <w:tc>
                <w:tcPr>
                  <w:tcW w:w="2268" w:type="dxa"/>
                  <w:tcBorders>
                    <w:top w:val="single" w:sz="4" w:space="0" w:color="auto"/>
                    <w:left w:val="nil"/>
                    <w:bottom w:val="single" w:sz="4" w:space="0" w:color="auto"/>
                    <w:right w:val="single" w:sz="4" w:space="0" w:color="auto"/>
                  </w:tcBorders>
                  <w:shd w:val="clear" w:color="000000" w:fill="EEECE1"/>
                  <w:noWrap/>
                  <w:vAlign w:val="bottom"/>
                  <w:hideMark/>
                </w:tcPr>
                <w:p w:rsidR="00A327C5" w:rsidRDefault="00A327C5">
                  <w:pPr>
                    <w:jc w:val="center"/>
                    <w:rPr>
                      <w:rFonts w:ascii="Calibri" w:hAnsi="Calibri"/>
                      <w:b/>
                      <w:bCs/>
                      <w:i/>
                      <w:iCs/>
                      <w:color w:val="000000"/>
                      <w:sz w:val="22"/>
                      <w:szCs w:val="22"/>
                    </w:rPr>
                  </w:pPr>
                  <w:r>
                    <w:rPr>
                      <w:rFonts w:ascii="Calibri" w:hAnsi="Calibri"/>
                      <w:b/>
                      <w:bCs/>
                      <w:i/>
                      <w:iCs/>
                      <w:color w:val="000000"/>
                      <w:sz w:val="22"/>
                      <w:szCs w:val="22"/>
                    </w:rPr>
                    <w:t xml:space="preserve">Capacités </w:t>
                  </w:r>
                </w:p>
              </w:tc>
              <w:tc>
                <w:tcPr>
                  <w:tcW w:w="1616" w:type="dxa"/>
                  <w:tcBorders>
                    <w:top w:val="single" w:sz="4" w:space="0" w:color="auto"/>
                    <w:left w:val="nil"/>
                    <w:bottom w:val="single" w:sz="4" w:space="0" w:color="auto"/>
                    <w:right w:val="single" w:sz="4" w:space="0" w:color="auto"/>
                  </w:tcBorders>
                  <w:shd w:val="clear" w:color="000000" w:fill="EEECE1"/>
                  <w:noWrap/>
                  <w:vAlign w:val="bottom"/>
                  <w:hideMark/>
                </w:tcPr>
                <w:p w:rsidR="00A327C5" w:rsidRDefault="00A327C5">
                  <w:pPr>
                    <w:jc w:val="center"/>
                    <w:rPr>
                      <w:rFonts w:ascii="Calibri" w:hAnsi="Calibri"/>
                      <w:b/>
                      <w:bCs/>
                      <w:i/>
                      <w:iCs/>
                      <w:color w:val="000000"/>
                      <w:sz w:val="22"/>
                      <w:szCs w:val="22"/>
                    </w:rPr>
                  </w:pPr>
                  <w:r>
                    <w:rPr>
                      <w:rFonts w:ascii="Calibri" w:hAnsi="Calibri"/>
                      <w:b/>
                      <w:bCs/>
                      <w:i/>
                      <w:iCs/>
                      <w:color w:val="000000"/>
                      <w:sz w:val="22"/>
                      <w:szCs w:val="22"/>
                    </w:rPr>
                    <w:t>Connaissances</w:t>
                  </w:r>
                </w:p>
              </w:tc>
              <w:tc>
                <w:tcPr>
                  <w:tcW w:w="284" w:type="dxa"/>
                  <w:tcBorders>
                    <w:top w:val="nil"/>
                    <w:left w:val="nil"/>
                    <w:bottom w:val="nil"/>
                    <w:right w:val="nil"/>
                  </w:tcBorders>
                  <w:shd w:val="clear" w:color="auto" w:fill="auto"/>
                  <w:noWrap/>
                  <w:vAlign w:val="bottom"/>
                  <w:hideMark/>
                </w:tcPr>
                <w:p w:rsidR="00A327C5" w:rsidRDefault="00A327C5">
                  <w:pPr>
                    <w:rPr>
                      <w:rFonts w:ascii="Calibri" w:hAnsi="Calibri"/>
                      <w:color w:val="000000"/>
                      <w:sz w:val="22"/>
                      <w:szCs w:val="22"/>
                    </w:rPr>
                  </w:pPr>
                </w:p>
              </w:tc>
              <w:tc>
                <w:tcPr>
                  <w:tcW w:w="1502" w:type="dxa"/>
                  <w:tcBorders>
                    <w:top w:val="single" w:sz="4" w:space="0" w:color="auto"/>
                    <w:left w:val="single" w:sz="4" w:space="0" w:color="auto"/>
                    <w:bottom w:val="single" w:sz="4" w:space="0" w:color="auto"/>
                    <w:right w:val="single" w:sz="4" w:space="0" w:color="auto"/>
                  </w:tcBorders>
                  <w:shd w:val="clear" w:color="000000" w:fill="EEECE1"/>
                  <w:noWrap/>
                  <w:vAlign w:val="center"/>
                  <w:hideMark/>
                </w:tcPr>
                <w:p w:rsidR="00A327C5" w:rsidRDefault="00A327C5">
                  <w:pPr>
                    <w:jc w:val="center"/>
                    <w:rPr>
                      <w:rFonts w:ascii="Calibri" w:hAnsi="Calibri"/>
                      <w:b/>
                      <w:bCs/>
                      <w:i/>
                      <w:iCs/>
                      <w:color w:val="000000"/>
                      <w:sz w:val="22"/>
                      <w:szCs w:val="22"/>
                    </w:rPr>
                  </w:pPr>
                  <w:r>
                    <w:rPr>
                      <w:rFonts w:ascii="Calibri" w:hAnsi="Calibri"/>
                      <w:b/>
                      <w:bCs/>
                      <w:i/>
                      <w:iCs/>
                      <w:color w:val="000000"/>
                      <w:sz w:val="22"/>
                      <w:szCs w:val="22"/>
                    </w:rPr>
                    <w:t>Pôles / Classe</w:t>
                  </w:r>
                </w:p>
              </w:tc>
              <w:tc>
                <w:tcPr>
                  <w:tcW w:w="1701" w:type="dxa"/>
                  <w:tcBorders>
                    <w:top w:val="single" w:sz="4" w:space="0" w:color="auto"/>
                    <w:left w:val="nil"/>
                    <w:bottom w:val="single" w:sz="4" w:space="0" w:color="auto"/>
                    <w:right w:val="single" w:sz="4" w:space="0" w:color="auto"/>
                  </w:tcBorders>
                  <w:shd w:val="clear" w:color="000000" w:fill="EEECE1"/>
                  <w:noWrap/>
                  <w:vAlign w:val="center"/>
                  <w:hideMark/>
                </w:tcPr>
                <w:p w:rsidR="00A327C5" w:rsidRDefault="00A327C5">
                  <w:pPr>
                    <w:jc w:val="center"/>
                    <w:rPr>
                      <w:rFonts w:ascii="Calibri" w:hAnsi="Calibri"/>
                      <w:b/>
                      <w:bCs/>
                      <w:i/>
                      <w:iCs/>
                      <w:color w:val="000000"/>
                      <w:sz w:val="22"/>
                      <w:szCs w:val="22"/>
                    </w:rPr>
                  </w:pPr>
                  <w:r>
                    <w:rPr>
                      <w:rFonts w:ascii="Calibri" w:hAnsi="Calibri"/>
                      <w:b/>
                      <w:bCs/>
                      <w:i/>
                      <w:iCs/>
                      <w:color w:val="000000"/>
                      <w:sz w:val="22"/>
                      <w:szCs w:val="22"/>
                    </w:rPr>
                    <w:t>Compétences</w:t>
                  </w:r>
                </w:p>
              </w:tc>
              <w:tc>
                <w:tcPr>
                  <w:tcW w:w="1592" w:type="dxa"/>
                  <w:tcBorders>
                    <w:top w:val="single" w:sz="4" w:space="0" w:color="auto"/>
                    <w:left w:val="nil"/>
                    <w:bottom w:val="single" w:sz="4" w:space="0" w:color="auto"/>
                    <w:right w:val="single" w:sz="4" w:space="0" w:color="auto"/>
                  </w:tcBorders>
                  <w:shd w:val="clear" w:color="000000" w:fill="EEECE1"/>
                  <w:noWrap/>
                  <w:vAlign w:val="center"/>
                  <w:hideMark/>
                </w:tcPr>
                <w:p w:rsidR="00A327C5" w:rsidRDefault="00A327C5">
                  <w:pPr>
                    <w:jc w:val="center"/>
                    <w:rPr>
                      <w:rFonts w:ascii="Calibri" w:hAnsi="Calibri"/>
                      <w:b/>
                      <w:bCs/>
                      <w:i/>
                      <w:iCs/>
                      <w:color w:val="000000"/>
                      <w:sz w:val="22"/>
                      <w:szCs w:val="22"/>
                    </w:rPr>
                  </w:pPr>
                  <w:r>
                    <w:rPr>
                      <w:rFonts w:ascii="Calibri" w:hAnsi="Calibri"/>
                      <w:b/>
                      <w:bCs/>
                      <w:i/>
                      <w:iCs/>
                      <w:color w:val="000000"/>
                      <w:sz w:val="22"/>
                      <w:szCs w:val="22"/>
                    </w:rPr>
                    <w:t>Complexité</w:t>
                  </w:r>
                </w:p>
              </w:tc>
            </w:tr>
            <w:tr w:rsidR="00437AC3" w:rsidTr="00FB425E">
              <w:trPr>
                <w:trHeight w:val="400"/>
              </w:trPr>
              <w:tc>
                <w:tcPr>
                  <w:tcW w:w="5439"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27C5" w:rsidRDefault="00A327C5">
                  <w:pPr>
                    <w:rPr>
                      <w:rFonts w:ascii="Calibri" w:hAnsi="Calibri"/>
                      <w:b/>
                      <w:bCs/>
                      <w:i/>
                      <w:iCs/>
                      <w:color w:val="000000"/>
                      <w:sz w:val="22"/>
                      <w:szCs w:val="22"/>
                    </w:rPr>
                  </w:pPr>
                  <w:r>
                    <w:rPr>
                      <w:rFonts w:ascii="Calibri" w:hAnsi="Calibri"/>
                      <w:b/>
                      <w:bCs/>
                      <w:i/>
                      <w:iCs/>
                      <w:color w:val="000000"/>
                      <w:sz w:val="22"/>
                      <w:szCs w:val="22"/>
                    </w:rPr>
                    <w:t>ALGÈBRE – ANALYSE</w:t>
                  </w:r>
                </w:p>
              </w:tc>
              <w:tc>
                <w:tcPr>
                  <w:tcW w:w="284" w:type="dxa"/>
                  <w:tcBorders>
                    <w:top w:val="nil"/>
                    <w:left w:val="nil"/>
                    <w:bottom w:val="nil"/>
                    <w:right w:val="nil"/>
                  </w:tcBorders>
                  <w:shd w:val="clear" w:color="auto" w:fill="auto"/>
                  <w:noWrap/>
                  <w:vAlign w:val="bottom"/>
                  <w:hideMark/>
                </w:tcPr>
                <w:p w:rsidR="00A327C5" w:rsidRDefault="00A327C5">
                  <w:pPr>
                    <w:rPr>
                      <w:rFonts w:ascii="Calibri" w:hAnsi="Calibri"/>
                      <w:color w:val="000000"/>
                      <w:sz w:val="22"/>
                      <w:szCs w:val="22"/>
                    </w:rPr>
                  </w:pPr>
                </w:p>
              </w:tc>
              <w:tc>
                <w:tcPr>
                  <w:tcW w:w="4795"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327C5" w:rsidRDefault="00A327C5">
                  <w:pPr>
                    <w:rPr>
                      <w:rFonts w:ascii="Calibri" w:hAnsi="Calibri"/>
                      <w:b/>
                      <w:bCs/>
                      <w:i/>
                      <w:iCs/>
                      <w:color w:val="000000"/>
                      <w:sz w:val="22"/>
                      <w:szCs w:val="22"/>
                    </w:rPr>
                  </w:pPr>
                  <w:r>
                    <w:rPr>
                      <w:rFonts w:ascii="Calibri" w:hAnsi="Calibri"/>
                      <w:b/>
                      <w:bCs/>
                      <w:i/>
                      <w:iCs/>
                      <w:color w:val="000000"/>
                      <w:sz w:val="22"/>
                      <w:szCs w:val="22"/>
                    </w:rPr>
                    <w:t>Pôle 2 -  Gestion Administrative des relations avec le personnel</w:t>
                  </w:r>
                </w:p>
              </w:tc>
            </w:tr>
            <w:tr w:rsidR="00A327C5" w:rsidTr="00FB425E">
              <w:trPr>
                <w:trHeight w:val="2385"/>
              </w:trPr>
              <w:tc>
                <w:tcPr>
                  <w:tcW w:w="1555" w:type="dxa"/>
                  <w:vMerge w:val="restart"/>
                  <w:tcBorders>
                    <w:top w:val="nil"/>
                    <w:left w:val="single" w:sz="4" w:space="0" w:color="auto"/>
                    <w:bottom w:val="single" w:sz="4" w:space="0" w:color="auto"/>
                    <w:right w:val="single" w:sz="4" w:space="0" w:color="auto"/>
                  </w:tcBorders>
                  <w:shd w:val="clear" w:color="auto" w:fill="auto"/>
                  <w:vAlign w:val="center"/>
                  <w:hideMark/>
                </w:tcPr>
                <w:p w:rsidR="00A327C5" w:rsidRPr="005D320B" w:rsidRDefault="00A327C5">
                  <w:pPr>
                    <w:jc w:val="center"/>
                    <w:rPr>
                      <w:rFonts w:ascii="Calibri" w:hAnsi="Calibri"/>
                      <w:color w:val="000000"/>
                      <w:sz w:val="20"/>
                      <w:szCs w:val="20"/>
                    </w:rPr>
                  </w:pPr>
                  <w:r w:rsidRPr="005D320B">
                    <w:rPr>
                      <w:rFonts w:ascii="Calibri" w:hAnsi="Calibri"/>
                      <w:color w:val="000000"/>
                      <w:sz w:val="20"/>
                      <w:szCs w:val="20"/>
                    </w:rPr>
                    <w:t>2.1 Information chiffrée, proportionnalité</w:t>
                  </w:r>
                </w:p>
              </w:tc>
              <w:tc>
                <w:tcPr>
                  <w:tcW w:w="2268" w:type="dxa"/>
                  <w:tcBorders>
                    <w:top w:val="nil"/>
                    <w:left w:val="nil"/>
                    <w:bottom w:val="single" w:sz="4" w:space="0" w:color="auto"/>
                    <w:right w:val="single" w:sz="4" w:space="0" w:color="auto"/>
                  </w:tcBorders>
                  <w:shd w:val="clear" w:color="auto" w:fill="auto"/>
                  <w:vAlign w:val="center"/>
                  <w:hideMark/>
                </w:tcPr>
                <w:p w:rsidR="00A327C5" w:rsidRPr="005D320B" w:rsidRDefault="00A327C5" w:rsidP="00A327C5">
                  <w:pPr>
                    <w:rPr>
                      <w:rFonts w:ascii="Calibri" w:hAnsi="Calibri"/>
                      <w:color w:val="000000"/>
                      <w:sz w:val="20"/>
                      <w:szCs w:val="20"/>
                    </w:rPr>
                  </w:pPr>
                  <w:r w:rsidRPr="005D320B">
                    <w:rPr>
                      <w:rFonts w:ascii="Calibri" w:hAnsi="Calibri"/>
                      <w:color w:val="000000"/>
                      <w:sz w:val="20"/>
                      <w:szCs w:val="20"/>
                    </w:rPr>
                    <w:t>Résoudre un problème dans une situation de proportionnalité clairement situation de proportionnalité clairement identifiée.</w:t>
                  </w:r>
                </w:p>
              </w:tc>
              <w:tc>
                <w:tcPr>
                  <w:tcW w:w="1616" w:type="dxa"/>
                  <w:tcBorders>
                    <w:top w:val="nil"/>
                    <w:left w:val="nil"/>
                    <w:bottom w:val="single" w:sz="4" w:space="0" w:color="auto"/>
                    <w:right w:val="single" w:sz="4" w:space="0" w:color="auto"/>
                  </w:tcBorders>
                  <w:shd w:val="clear" w:color="auto" w:fill="auto"/>
                  <w:noWrap/>
                  <w:vAlign w:val="center"/>
                  <w:hideMark/>
                </w:tcPr>
                <w:p w:rsidR="00A327C5" w:rsidRPr="005D320B" w:rsidRDefault="00A327C5" w:rsidP="00A327C5">
                  <w:pPr>
                    <w:rPr>
                      <w:rFonts w:ascii="Calibri" w:hAnsi="Calibri"/>
                      <w:color w:val="000000"/>
                      <w:sz w:val="20"/>
                      <w:szCs w:val="20"/>
                    </w:rPr>
                  </w:pPr>
                  <w:r w:rsidRPr="005D320B">
                    <w:rPr>
                      <w:rFonts w:ascii="Calibri" w:hAnsi="Calibri"/>
                      <w:color w:val="000000"/>
                      <w:sz w:val="20"/>
                      <w:szCs w:val="20"/>
                    </w:rPr>
                    <w:t>Proportionnalité</w:t>
                  </w:r>
                </w:p>
              </w:tc>
              <w:tc>
                <w:tcPr>
                  <w:tcW w:w="284" w:type="dxa"/>
                  <w:tcBorders>
                    <w:top w:val="nil"/>
                    <w:left w:val="nil"/>
                    <w:bottom w:val="nil"/>
                    <w:right w:val="nil"/>
                  </w:tcBorders>
                  <w:shd w:val="clear" w:color="auto" w:fill="auto"/>
                  <w:noWrap/>
                  <w:vAlign w:val="bottom"/>
                  <w:hideMark/>
                </w:tcPr>
                <w:p w:rsidR="00A327C5" w:rsidRDefault="00A327C5">
                  <w:pPr>
                    <w:rPr>
                      <w:rFonts w:ascii="Calibri" w:hAnsi="Calibri"/>
                      <w:color w:val="000000"/>
                      <w:sz w:val="22"/>
                      <w:szCs w:val="22"/>
                    </w:rPr>
                  </w:pPr>
                </w:p>
              </w:tc>
              <w:tc>
                <w:tcPr>
                  <w:tcW w:w="1502" w:type="dxa"/>
                  <w:vMerge w:val="restart"/>
                  <w:tcBorders>
                    <w:top w:val="nil"/>
                    <w:left w:val="single" w:sz="4" w:space="0" w:color="auto"/>
                    <w:bottom w:val="single" w:sz="4" w:space="0" w:color="auto"/>
                    <w:right w:val="single" w:sz="4" w:space="0" w:color="auto"/>
                  </w:tcBorders>
                  <w:shd w:val="clear" w:color="auto" w:fill="auto"/>
                  <w:vAlign w:val="center"/>
                  <w:hideMark/>
                </w:tcPr>
                <w:p w:rsidR="005D320B" w:rsidRDefault="00A327C5">
                  <w:pPr>
                    <w:rPr>
                      <w:rFonts w:ascii="Calibri" w:hAnsi="Calibri"/>
                      <w:color w:val="000000"/>
                      <w:sz w:val="20"/>
                      <w:szCs w:val="20"/>
                    </w:rPr>
                  </w:pPr>
                  <w:r w:rsidRPr="005D320B">
                    <w:rPr>
                      <w:rFonts w:ascii="Calibri" w:hAnsi="Calibri"/>
                      <w:b/>
                      <w:bCs/>
                      <w:i/>
                      <w:iCs/>
                      <w:color w:val="000000"/>
                      <w:sz w:val="20"/>
                      <w:szCs w:val="20"/>
                    </w:rPr>
                    <w:t xml:space="preserve">2.4 Gestion administrative des relations sociales </w:t>
                  </w:r>
                  <w:r w:rsidRPr="005D320B">
                    <w:rPr>
                      <w:rFonts w:ascii="Calibri" w:hAnsi="Calibri"/>
                      <w:color w:val="000000"/>
                      <w:sz w:val="20"/>
                      <w:szCs w:val="20"/>
                    </w:rPr>
                    <w:t xml:space="preserve"> </w:t>
                  </w:r>
                </w:p>
                <w:p w:rsidR="005D320B" w:rsidRDefault="005D320B">
                  <w:pPr>
                    <w:rPr>
                      <w:rFonts w:ascii="Calibri" w:hAnsi="Calibri"/>
                      <w:color w:val="000000"/>
                      <w:sz w:val="20"/>
                      <w:szCs w:val="20"/>
                    </w:rPr>
                  </w:pPr>
                </w:p>
                <w:p w:rsidR="00A327C5" w:rsidRPr="005D320B" w:rsidRDefault="00A327C5">
                  <w:pPr>
                    <w:rPr>
                      <w:rFonts w:ascii="Calibri" w:hAnsi="Calibri"/>
                      <w:color w:val="000000"/>
                      <w:sz w:val="20"/>
                      <w:szCs w:val="20"/>
                    </w:rPr>
                  </w:pPr>
                  <w:r w:rsidRPr="005D320B">
                    <w:rPr>
                      <w:rFonts w:ascii="Calibri" w:hAnsi="Calibri"/>
                      <w:color w:val="000000"/>
                      <w:sz w:val="20"/>
                      <w:szCs w:val="20"/>
                    </w:rPr>
                    <w:t>2.4.2. Préparation des indicateurs sociaux</w:t>
                  </w:r>
                </w:p>
              </w:tc>
              <w:tc>
                <w:tcPr>
                  <w:tcW w:w="1701" w:type="dxa"/>
                  <w:vMerge w:val="restart"/>
                  <w:tcBorders>
                    <w:top w:val="nil"/>
                    <w:left w:val="single" w:sz="4" w:space="0" w:color="auto"/>
                    <w:bottom w:val="single" w:sz="4" w:space="0" w:color="auto"/>
                    <w:right w:val="single" w:sz="4" w:space="0" w:color="auto"/>
                  </w:tcBorders>
                  <w:shd w:val="clear" w:color="000000" w:fill="92D050"/>
                  <w:vAlign w:val="center"/>
                  <w:hideMark/>
                </w:tcPr>
                <w:p w:rsidR="00A327C5" w:rsidRPr="005D320B" w:rsidRDefault="00A327C5">
                  <w:pPr>
                    <w:rPr>
                      <w:rFonts w:ascii="Calibri" w:hAnsi="Calibri"/>
                      <w:i/>
                      <w:iCs/>
                      <w:color w:val="000000"/>
                      <w:sz w:val="20"/>
                      <w:szCs w:val="20"/>
                    </w:rPr>
                  </w:pPr>
                  <w:r w:rsidRPr="005D320B">
                    <w:rPr>
                      <w:rFonts w:ascii="Calibri" w:hAnsi="Calibri"/>
                      <w:i/>
                      <w:iCs/>
                      <w:color w:val="000000"/>
                      <w:sz w:val="20"/>
                      <w:szCs w:val="20"/>
                    </w:rPr>
                    <w:t>Mettre à jour les indicateurs sociaux</w:t>
                  </w:r>
                </w:p>
              </w:tc>
              <w:tc>
                <w:tcPr>
                  <w:tcW w:w="1592" w:type="dxa"/>
                  <w:vMerge w:val="restart"/>
                  <w:tcBorders>
                    <w:top w:val="nil"/>
                    <w:left w:val="single" w:sz="4" w:space="0" w:color="auto"/>
                    <w:bottom w:val="single" w:sz="4" w:space="0" w:color="auto"/>
                    <w:right w:val="single" w:sz="4" w:space="0" w:color="auto"/>
                  </w:tcBorders>
                  <w:shd w:val="clear" w:color="auto" w:fill="auto"/>
                  <w:vAlign w:val="center"/>
                  <w:hideMark/>
                </w:tcPr>
                <w:p w:rsidR="00437AC3" w:rsidRDefault="00437AC3" w:rsidP="00437AC3">
                  <w:pPr>
                    <w:pStyle w:val="Paragraphedeliste"/>
                    <w:numPr>
                      <w:ilvl w:val="0"/>
                      <w:numId w:val="38"/>
                    </w:numPr>
                    <w:spacing w:after="240"/>
                    <w:ind w:left="208" w:hanging="142"/>
                    <w:rPr>
                      <w:rFonts w:ascii="Calibri" w:hAnsi="Calibri"/>
                      <w:i/>
                      <w:color w:val="000000"/>
                      <w:sz w:val="20"/>
                      <w:szCs w:val="20"/>
                    </w:rPr>
                  </w:pPr>
                  <w:r>
                    <w:rPr>
                      <w:rFonts w:ascii="Calibri" w:hAnsi="Calibri"/>
                      <w:i/>
                      <w:color w:val="000000"/>
                      <w:sz w:val="20"/>
                      <w:szCs w:val="20"/>
                    </w:rPr>
                    <w:t>Recherche de données chiffrées</w:t>
                  </w:r>
                </w:p>
                <w:p w:rsidR="00437AC3" w:rsidRDefault="00437AC3" w:rsidP="00437AC3">
                  <w:pPr>
                    <w:pStyle w:val="Paragraphedeliste"/>
                    <w:numPr>
                      <w:ilvl w:val="0"/>
                      <w:numId w:val="38"/>
                    </w:numPr>
                    <w:spacing w:after="240"/>
                    <w:ind w:left="208" w:hanging="142"/>
                    <w:rPr>
                      <w:rFonts w:ascii="Calibri" w:hAnsi="Calibri"/>
                      <w:i/>
                      <w:color w:val="000000"/>
                      <w:sz w:val="20"/>
                      <w:szCs w:val="20"/>
                    </w:rPr>
                  </w:pPr>
                  <w:r>
                    <w:rPr>
                      <w:rFonts w:ascii="Calibri" w:hAnsi="Calibri"/>
                      <w:i/>
                      <w:color w:val="000000"/>
                      <w:sz w:val="20"/>
                      <w:szCs w:val="20"/>
                    </w:rPr>
                    <w:t>Ex</w:t>
                  </w:r>
                  <w:r w:rsidR="00A327C5" w:rsidRPr="00437AC3">
                    <w:rPr>
                      <w:rFonts w:ascii="Calibri" w:hAnsi="Calibri"/>
                      <w:i/>
                      <w:color w:val="000000"/>
                      <w:sz w:val="20"/>
                      <w:szCs w:val="20"/>
                    </w:rPr>
                    <w:t>ploitation d'indicateurs à partir d'un tableau de bord</w:t>
                  </w:r>
                </w:p>
                <w:p w:rsidR="00437AC3" w:rsidRDefault="00437AC3" w:rsidP="00437AC3">
                  <w:pPr>
                    <w:pStyle w:val="Paragraphedeliste"/>
                    <w:numPr>
                      <w:ilvl w:val="0"/>
                      <w:numId w:val="38"/>
                    </w:numPr>
                    <w:spacing w:after="240"/>
                    <w:ind w:left="208" w:hanging="142"/>
                    <w:rPr>
                      <w:rFonts w:ascii="Calibri" w:hAnsi="Calibri"/>
                      <w:i/>
                      <w:color w:val="000000"/>
                      <w:sz w:val="20"/>
                      <w:szCs w:val="20"/>
                    </w:rPr>
                  </w:pPr>
                  <w:r>
                    <w:rPr>
                      <w:rFonts w:ascii="Calibri" w:hAnsi="Calibri"/>
                      <w:i/>
                      <w:color w:val="000000"/>
                      <w:sz w:val="20"/>
                      <w:szCs w:val="20"/>
                    </w:rPr>
                    <w:t>D</w:t>
                  </w:r>
                  <w:r w:rsidR="00A327C5" w:rsidRPr="00437AC3">
                    <w:rPr>
                      <w:rFonts w:ascii="Calibri" w:hAnsi="Calibri"/>
                      <w:i/>
                      <w:color w:val="000000"/>
                      <w:sz w:val="20"/>
                      <w:szCs w:val="20"/>
                    </w:rPr>
                    <w:t>étermination d'écarts entre prévision et réalisation</w:t>
                  </w:r>
                </w:p>
                <w:p w:rsidR="00A327C5" w:rsidRPr="00437AC3" w:rsidRDefault="00A327C5" w:rsidP="00437AC3">
                  <w:pPr>
                    <w:pStyle w:val="Paragraphedeliste"/>
                    <w:numPr>
                      <w:ilvl w:val="0"/>
                      <w:numId w:val="38"/>
                    </w:numPr>
                    <w:spacing w:after="240"/>
                    <w:ind w:left="208" w:hanging="142"/>
                    <w:rPr>
                      <w:rFonts w:ascii="Calibri" w:hAnsi="Calibri"/>
                      <w:i/>
                      <w:color w:val="000000"/>
                      <w:sz w:val="20"/>
                      <w:szCs w:val="20"/>
                    </w:rPr>
                  </w:pPr>
                  <w:r w:rsidRPr="00437AC3">
                    <w:rPr>
                      <w:rFonts w:ascii="Calibri" w:hAnsi="Calibri"/>
                      <w:i/>
                      <w:color w:val="000000"/>
                      <w:sz w:val="20"/>
                      <w:szCs w:val="20"/>
                    </w:rPr>
                    <w:t>Réalisation de documents de synthèse</w:t>
                  </w:r>
                </w:p>
              </w:tc>
            </w:tr>
            <w:tr w:rsidR="00A327C5" w:rsidTr="00FB425E">
              <w:trPr>
                <w:trHeight w:val="1200"/>
              </w:trPr>
              <w:tc>
                <w:tcPr>
                  <w:tcW w:w="1555" w:type="dxa"/>
                  <w:vMerge/>
                  <w:tcBorders>
                    <w:top w:val="nil"/>
                    <w:left w:val="single" w:sz="4" w:space="0" w:color="auto"/>
                    <w:bottom w:val="single" w:sz="4" w:space="0" w:color="auto"/>
                    <w:right w:val="single" w:sz="4" w:space="0" w:color="auto"/>
                  </w:tcBorders>
                  <w:vAlign w:val="center"/>
                  <w:hideMark/>
                </w:tcPr>
                <w:p w:rsidR="00A327C5" w:rsidRPr="005D320B" w:rsidRDefault="00A327C5">
                  <w:pPr>
                    <w:rPr>
                      <w:rFonts w:ascii="Calibri" w:hAnsi="Calibri"/>
                      <w:color w:val="000000"/>
                      <w:sz w:val="20"/>
                      <w:szCs w:val="20"/>
                    </w:rPr>
                  </w:pPr>
                </w:p>
              </w:tc>
              <w:tc>
                <w:tcPr>
                  <w:tcW w:w="2268" w:type="dxa"/>
                  <w:tcBorders>
                    <w:top w:val="nil"/>
                    <w:left w:val="nil"/>
                    <w:bottom w:val="single" w:sz="4" w:space="0" w:color="auto"/>
                    <w:right w:val="single" w:sz="4" w:space="0" w:color="auto"/>
                  </w:tcBorders>
                  <w:shd w:val="clear" w:color="000000" w:fill="92D050"/>
                  <w:vAlign w:val="center"/>
                  <w:hideMark/>
                </w:tcPr>
                <w:p w:rsidR="00A327C5" w:rsidRPr="005D320B" w:rsidRDefault="00A327C5" w:rsidP="00A327C5">
                  <w:pPr>
                    <w:rPr>
                      <w:rFonts w:ascii="Calibri" w:hAnsi="Calibri"/>
                      <w:color w:val="000000"/>
                      <w:sz w:val="20"/>
                      <w:szCs w:val="20"/>
                    </w:rPr>
                  </w:pPr>
                  <w:r w:rsidRPr="005D320B">
                    <w:rPr>
                      <w:rFonts w:ascii="Calibri" w:hAnsi="Calibri"/>
                      <w:color w:val="000000"/>
                      <w:sz w:val="20"/>
                      <w:szCs w:val="20"/>
                    </w:rPr>
                    <w:t>Utiliser des pourcentages dans des situations issues de la vie courante, des autres disciplines, de la vie économique ou professionnelle.</w:t>
                  </w:r>
                </w:p>
              </w:tc>
              <w:tc>
                <w:tcPr>
                  <w:tcW w:w="1616" w:type="dxa"/>
                  <w:tcBorders>
                    <w:top w:val="nil"/>
                    <w:left w:val="nil"/>
                    <w:bottom w:val="single" w:sz="4" w:space="0" w:color="auto"/>
                    <w:right w:val="single" w:sz="4" w:space="0" w:color="auto"/>
                  </w:tcBorders>
                  <w:shd w:val="clear" w:color="auto" w:fill="auto"/>
                  <w:noWrap/>
                  <w:vAlign w:val="center"/>
                  <w:hideMark/>
                </w:tcPr>
                <w:p w:rsidR="00A327C5" w:rsidRPr="005D320B" w:rsidRDefault="00A327C5">
                  <w:pPr>
                    <w:rPr>
                      <w:rFonts w:ascii="Calibri" w:hAnsi="Calibri"/>
                      <w:color w:val="000000"/>
                      <w:sz w:val="20"/>
                      <w:szCs w:val="20"/>
                    </w:rPr>
                  </w:pPr>
                  <w:r w:rsidRPr="005D320B">
                    <w:rPr>
                      <w:rFonts w:ascii="Calibri" w:hAnsi="Calibri"/>
                      <w:color w:val="000000"/>
                      <w:sz w:val="20"/>
                      <w:szCs w:val="20"/>
                    </w:rPr>
                    <w:t> </w:t>
                  </w:r>
                </w:p>
              </w:tc>
              <w:tc>
                <w:tcPr>
                  <w:tcW w:w="284" w:type="dxa"/>
                  <w:tcBorders>
                    <w:top w:val="nil"/>
                    <w:left w:val="nil"/>
                    <w:bottom w:val="nil"/>
                    <w:right w:val="nil"/>
                  </w:tcBorders>
                  <w:shd w:val="clear" w:color="auto" w:fill="auto"/>
                  <w:noWrap/>
                  <w:vAlign w:val="bottom"/>
                  <w:hideMark/>
                </w:tcPr>
                <w:p w:rsidR="00A327C5" w:rsidRDefault="00A327C5">
                  <w:pPr>
                    <w:rPr>
                      <w:rFonts w:ascii="Calibri" w:hAnsi="Calibri"/>
                      <w:color w:val="000000"/>
                      <w:sz w:val="22"/>
                      <w:szCs w:val="22"/>
                    </w:rPr>
                  </w:pPr>
                </w:p>
              </w:tc>
              <w:tc>
                <w:tcPr>
                  <w:tcW w:w="1502" w:type="dxa"/>
                  <w:vMerge/>
                  <w:tcBorders>
                    <w:top w:val="nil"/>
                    <w:left w:val="single" w:sz="4" w:space="0" w:color="auto"/>
                    <w:bottom w:val="single" w:sz="4" w:space="0" w:color="auto"/>
                    <w:right w:val="single" w:sz="4" w:space="0" w:color="auto"/>
                  </w:tcBorders>
                  <w:vAlign w:val="center"/>
                  <w:hideMark/>
                </w:tcPr>
                <w:p w:rsidR="00A327C5" w:rsidRDefault="00A327C5">
                  <w:pPr>
                    <w:rPr>
                      <w:rFonts w:ascii="Calibri" w:hAnsi="Calibri"/>
                      <w:color w:val="000000"/>
                      <w:sz w:val="22"/>
                      <w:szCs w:val="22"/>
                    </w:rPr>
                  </w:pPr>
                </w:p>
              </w:tc>
              <w:tc>
                <w:tcPr>
                  <w:tcW w:w="1701" w:type="dxa"/>
                  <w:vMerge/>
                  <w:tcBorders>
                    <w:top w:val="nil"/>
                    <w:left w:val="single" w:sz="4" w:space="0" w:color="auto"/>
                    <w:bottom w:val="single" w:sz="4" w:space="0" w:color="auto"/>
                    <w:right w:val="single" w:sz="4" w:space="0" w:color="auto"/>
                  </w:tcBorders>
                  <w:vAlign w:val="center"/>
                  <w:hideMark/>
                </w:tcPr>
                <w:p w:rsidR="00A327C5" w:rsidRDefault="00A327C5">
                  <w:pPr>
                    <w:rPr>
                      <w:rFonts w:ascii="Calibri" w:hAnsi="Calibri"/>
                      <w:i/>
                      <w:iCs/>
                      <w:color w:val="000000"/>
                      <w:sz w:val="22"/>
                      <w:szCs w:val="22"/>
                    </w:rPr>
                  </w:pPr>
                </w:p>
              </w:tc>
              <w:tc>
                <w:tcPr>
                  <w:tcW w:w="1592" w:type="dxa"/>
                  <w:vMerge/>
                  <w:tcBorders>
                    <w:top w:val="nil"/>
                    <w:left w:val="single" w:sz="4" w:space="0" w:color="auto"/>
                    <w:bottom w:val="single" w:sz="4" w:space="0" w:color="auto"/>
                    <w:right w:val="single" w:sz="4" w:space="0" w:color="auto"/>
                  </w:tcBorders>
                  <w:vAlign w:val="center"/>
                  <w:hideMark/>
                </w:tcPr>
                <w:p w:rsidR="00A327C5" w:rsidRDefault="00A327C5">
                  <w:pPr>
                    <w:rPr>
                      <w:rFonts w:ascii="Calibri" w:hAnsi="Calibri"/>
                      <w:color w:val="000000"/>
                      <w:sz w:val="22"/>
                      <w:szCs w:val="22"/>
                    </w:rPr>
                  </w:pPr>
                </w:p>
              </w:tc>
            </w:tr>
            <w:tr w:rsidR="00437AC3" w:rsidTr="00FB425E">
              <w:trPr>
                <w:trHeight w:val="312"/>
              </w:trPr>
              <w:tc>
                <w:tcPr>
                  <w:tcW w:w="5439"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27C5" w:rsidRDefault="00A327C5">
                  <w:pPr>
                    <w:rPr>
                      <w:rFonts w:ascii="Calibri" w:hAnsi="Calibri"/>
                      <w:b/>
                      <w:bCs/>
                      <w:i/>
                      <w:iCs/>
                      <w:color w:val="000000"/>
                      <w:sz w:val="22"/>
                      <w:szCs w:val="22"/>
                    </w:rPr>
                  </w:pPr>
                  <w:r>
                    <w:rPr>
                      <w:rFonts w:ascii="Calibri" w:hAnsi="Calibri"/>
                      <w:b/>
                      <w:bCs/>
                      <w:i/>
                      <w:iCs/>
                      <w:color w:val="000000"/>
                      <w:sz w:val="22"/>
                      <w:szCs w:val="22"/>
                    </w:rPr>
                    <w:t>STATISTIQUE</w:t>
                  </w:r>
                </w:p>
              </w:tc>
              <w:tc>
                <w:tcPr>
                  <w:tcW w:w="284" w:type="dxa"/>
                  <w:tcBorders>
                    <w:top w:val="nil"/>
                    <w:left w:val="nil"/>
                    <w:bottom w:val="nil"/>
                    <w:right w:val="nil"/>
                  </w:tcBorders>
                  <w:shd w:val="clear" w:color="auto" w:fill="auto"/>
                  <w:noWrap/>
                  <w:vAlign w:val="bottom"/>
                  <w:hideMark/>
                </w:tcPr>
                <w:p w:rsidR="00A327C5" w:rsidRDefault="00A327C5">
                  <w:pPr>
                    <w:rPr>
                      <w:rFonts w:ascii="Calibri" w:hAnsi="Calibri"/>
                      <w:color w:val="000000"/>
                      <w:sz w:val="22"/>
                      <w:szCs w:val="22"/>
                    </w:rPr>
                  </w:pPr>
                </w:p>
              </w:tc>
              <w:tc>
                <w:tcPr>
                  <w:tcW w:w="4795"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A327C5" w:rsidRDefault="00A327C5">
                  <w:pPr>
                    <w:rPr>
                      <w:rFonts w:ascii="Calibri" w:hAnsi="Calibri"/>
                      <w:b/>
                      <w:bCs/>
                      <w:i/>
                      <w:iCs/>
                      <w:color w:val="000000"/>
                      <w:sz w:val="22"/>
                      <w:szCs w:val="22"/>
                    </w:rPr>
                  </w:pPr>
                  <w:r>
                    <w:rPr>
                      <w:rFonts w:ascii="Calibri" w:hAnsi="Calibri"/>
                      <w:b/>
                      <w:bCs/>
                      <w:i/>
                      <w:iCs/>
                      <w:color w:val="000000"/>
                      <w:sz w:val="22"/>
                      <w:szCs w:val="22"/>
                    </w:rPr>
                    <w:t xml:space="preserve">Pôle 3 - Gestion Administrative interne     </w:t>
                  </w:r>
                </w:p>
              </w:tc>
            </w:tr>
            <w:tr w:rsidR="00437AC3" w:rsidTr="00FB425E">
              <w:trPr>
                <w:trHeight w:val="4169"/>
              </w:trPr>
              <w:tc>
                <w:tcPr>
                  <w:tcW w:w="1555" w:type="dxa"/>
                  <w:vMerge w:val="restart"/>
                  <w:tcBorders>
                    <w:top w:val="nil"/>
                    <w:left w:val="single" w:sz="4" w:space="0" w:color="auto"/>
                    <w:right w:val="single" w:sz="4" w:space="0" w:color="auto"/>
                  </w:tcBorders>
                  <w:shd w:val="clear" w:color="auto" w:fill="auto"/>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1.1 Statistique à une variable</w:t>
                  </w:r>
                </w:p>
                <w:p w:rsidR="00437AC3" w:rsidRPr="005D320B" w:rsidRDefault="00437AC3">
                  <w:pPr>
                    <w:rPr>
                      <w:rFonts w:ascii="Calibri" w:hAnsi="Calibri"/>
                      <w:color w:val="000000"/>
                      <w:sz w:val="20"/>
                      <w:szCs w:val="20"/>
                    </w:rPr>
                  </w:pPr>
                  <w:r w:rsidRPr="005D320B">
                    <w:rPr>
                      <w:rFonts w:ascii="Calibri" w:hAnsi="Calibri"/>
                      <w:color w:val="000000"/>
                      <w:sz w:val="20"/>
                      <w:szCs w:val="20"/>
                    </w:rPr>
                    <w:t> </w:t>
                  </w:r>
                </w:p>
                <w:p w:rsidR="00437AC3" w:rsidRPr="005D320B" w:rsidRDefault="00437AC3" w:rsidP="0076376F">
                  <w:pPr>
                    <w:rPr>
                      <w:rFonts w:ascii="Calibri" w:hAnsi="Calibri"/>
                      <w:color w:val="000000"/>
                      <w:sz w:val="20"/>
                      <w:szCs w:val="20"/>
                    </w:rPr>
                  </w:pPr>
                  <w:r w:rsidRPr="005D320B">
                    <w:rPr>
                      <w:rFonts w:ascii="Calibri" w:hAnsi="Calibri"/>
                      <w:color w:val="000000"/>
                      <w:sz w:val="20"/>
                      <w:szCs w:val="20"/>
                    </w:rPr>
                    <w:t> </w:t>
                  </w:r>
                </w:p>
              </w:tc>
              <w:tc>
                <w:tcPr>
                  <w:tcW w:w="2268" w:type="dxa"/>
                  <w:tcBorders>
                    <w:top w:val="nil"/>
                    <w:left w:val="nil"/>
                    <w:bottom w:val="single" w:sz="4" w:space="0" w:color="auto"/>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Organiser des données statistiques en choisissant un mode de représentation adapté à l'aide des fonctions statistiques d'une calculatrice et d'un tableur.</w:t>
                  </w:r>
                </w:p>
              </w:tc>
              <w:tc>
                <w:tcPr>
                  <w:tcW w:w="1616" w:type="dxa"/>
                  <w:tcBorders>
                    <w:top w:val="nil"/>
                    <w:left w:val="nil"/>
                    <w:bottom w:val="single" w:sz="4" w:space="0" w:color="auto"/>
                    <w:right w:val="single" w:sz="4" w:space="0" w:color="auto"/>
                  </w:tcBorders>
                  <w:shd w:val="clear" w:color="auto" w:fill="auto"/>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Représentation d’une série statistique par un diagramme en secteurs, en bâtons ou par un histogramme.</w:t>
                  </w:r>
                </w:p>
              </w:tc>
              <w:tc>
                <w:tcPr>
                  <w:tcW w:w="284" w:type="dxa"/>
                  <w:tcBorders>
                    <w:top w:val="nil"/>
                    <w:left w:val="nil"/>
                    <w:bottom w:val="nil"/>
                    <w:right w:val="nil"/>
                  </w:tcBorders>
                  <w:shd w:val="clear" w:color="auto" w:fill="auto"/>
                  <w:noWrap/>
                  <w:vAlign w:val="bottom"/>
                  <w:hideMark/>
                </w:tcPr>
                <w:p w:rsidR="00437AC3" w:rsidRDefault="00437AC3">
                  <w:pPr>
                    <w:rPr>
                      <w:rFonts w:ascii="Calibri" w:hAnsi="Calibri"/>
                      <w:color w:val="000000"/>
                      <w:sz w:val="22"/>
                      <w:szCs w:val="22"/>
                    </w:rPr>
                  </w:pPr>
                </w:p>
              </w:tc>
              <w:tc>
                <w:tcPr>
                  <w:tcW w:w="1502" w:type="dxa"/>
                  <w:tcBorders>
                    <w:top w:val="nil"/>
                    <w:left w:val="single" w:sz="4" w:space="0" w:color="auto"/>
                    <w:bottom w:val="single" w:sz="4" w:space="0" w:color="auto"/>
                    <w:right w:val="single" w:sz="4" w:space="0" w:color="auto"/>
                  </w:tcBorders>
                  <w:shd w:val="clear" w:color="auto" w:fill="auto"/>
                  <w:vAlign w:val="center"/>
                  <w:hideMark/>
                </w:tcPr>
                <w:p w:rsidR="005D320B" w:rsidRDefault="00437AC3">
                  <w:pPr>
                    <w:rPr>
                      <w:rFonts w:ascii="Calibri" w:hAnsi="Calibri"/>
                      <w:b/>
                      <w:bCs/>
                      <w:i/>
                      <w:iCs/>
                      <w:color w:val="000000"/>
                      <w:sz w:val="20"/>
                      <w:szCs w:val="20"/>
                    </w:rPr>
                  </w:pPr>
                  <w:r w:rsidRPr="005D320B">
                    <w:rPr>
                      <w:rFonts w:ascii="Calibri" w:hAnsi="Calibri"/>
                      <w:b/>
                      <w:bCs/>
                      <w:i/>
                      <w:iCs/>
                      <w:color w:val="000000"/>
                      <w:sz w:val="20"/>
                      <w:szCs w:val="20"/>
                    </w:rPr>
                    <w:t xml:space="preserve">3.1 Gestion des informations </w:t>
                  </w:r>
                </w:p>
                <w:p w:rsidR="005D320B" w:rsidRDefault="005D320B">
                  <w:pPr>
                    <w:rPr>
                      <w:rFonts w:ascii="Calibri" w:hAnsi="Calibri"/>
                      <w:color w:val="000000"/>
                      <w:sz w:val="20"/>
                      <w:szCs w:val="20"/>
                    </w:rPr>
                  </w:pPr>
                </w:p>
                <w:p w:rsidR="00437AC3" w:rsidRPr="005D320B" w:rsidRDefault="00437AC3">
                  <w:pPr>
                    <w:rPr>
                      <w:rFonts w:ascii="Calibri" w:hAnsi="Calibri"/>
                      <w:color w:val="000000"/>
                      <w:sz w:val="20"/>
                      <w:szCs w:val="20"/>
                    </w:rPr>
                  </w:pPr>
                  <w:r w:rsidRPr="005D320B">
                    <w:rPr>
                      <w:rFonts w:ascii="Calibri" w:hAnsi="Calibri"/>
                      <w:color w:val="000000"/>
                      <w:sz w:val="20"/>
                      <w:szCs w:val="20"/>
                    </w:rPr>
                    <w:t>3.1.2 Production d'information structurée</w:t>
                  </w:r>
                </w:p>
              </w:tc>
              <w:tc>
                <w:tcPr>
                  <w:tcW w:w="1701" w:type="dxa"/>
                  <w:tcBorders>
                    <w:top w:val="nil"/>
                    <w:left w:val="nil"/>
                    <w:bottom w:val="single" w:sz="4" w:space="0" w:color="auto"/>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Mobiliser des techniques de production et de structuration de documents</w:t>
                  </w:r>
                </w:p>
              </w:tc>
              <w:tc>
                <w:tcPr>
                  <w:tcW w:w="1592" w:type="dxa"/>
                  <w:tcBorders>
                    <w:top w:val="nil"/>
                    <w:left w:val="nil"/>
                    <w:bottom w:val="single" w:sz="4" w:space="0" w:color="auto"/>
                    <w:right w:val="single" w:sz="4" w:space="0" w:color="auto"/>
                  </w:tcBorders>
                  <w:shd w:val="clear" w:color="auto" w:fill="auto"/>
                  <w:vAlign w:val="center"/>
                  <w:hideMark/>
                </w:tcPr>
                <w:p w:rsidR="00437AC3" w:rsidRPr="00437AC3" w:rsidRDefault="00437AC3" w:rsidP="00437AC3">
                  <w:pPr>
                    <w:pStyle w:val="Paragraphedeliste"/>
                    <w:numPr>
                      <w:ilvl w:val="0"/>
                      <w:numId w:val="38"/>
                    </w:numPr>
                    <w:spacing w:after="240"/>
                    <w:ind w:left="208" w:hanging="142"/>
                    <w:rPr>
                      <w:rFonts w:ascii="Calibri" w:hAnsi="Calibri"/>
                      <w:color w:val="000000"/>
                      <w:sz w:val="22"/>
                      <w:szCs w:val="22"/>
                    </w:rPr>
                  </w:pPr>
                  <w:r w:rsidRPr="00A327C5">
                    <w:rPr>
                      <w:rFonts w:ascii="Calibri" w:hAnsi="Calibri"/>
                      <w:i/>
                      <w:color w:val="000000"/>
                      <w:sz w:val="20"/>
                      <w:szCs w:val="20"/>
                    </w:rPr>
                    <w:t>Document intégrant des calculs, des graphiques et des tableaux élaborés</w:t>
                  </w:r>
                </w:p>
                <w:p w:rsidR="00437AC3" w:rsidRPr="00437AC3" w:rsidRDefault="00437AC3" w:rsidP="00437AC3">
                  <w:pPr>
                    <w:pStyle w:val="Paragraphedeliste"/>
                    <w:numPr>
                      <w:ilvl w:val="0"/>
                      <w:numId w:val="38"/>
                    </w:numPr>
                    <w:spacing w:after="240"/>
                    <w:ind w:left="208" w:hanging="142"/>
                    <w:rPr>
                      <w:rFonts w:ascii="Calibri" w:hAnsi="Calibri"/>
                      <w:color w:val="000000"/>
                      <w:sz w:val="22"/>
                      <w:szCs w:val="22"/>
                    </w:rPr>
                  </w:pPr>
                  <w:r>
                    <w:rPr>
                      <w:rFonts w:ascii="Calibri" w:hAnsi="Calibri"/>
                      <w:i/>
                      <w:color w:val="000000"/>
                      <w:sz w:val="20"/>
                      <w:szCs w:val="20"/>
                    </w:rPr>
                    <w:t>Gestion de textes longs</w:t>
                  </w:r>
                </w:p>
                <w:p w:rsidR="00437AC3" w:rsidRPr="00437AC3" w:rsidRDefault="00437AC3" w:rsidP="00437AC3">
                  <w:pPr>
                    <w:pStyle w:val="Paragraphedeliste"/>
                    <w:numPr>
                      <w:ilvl w:val="0"/>
                      <w:numId w:val="38"/>
                    </w:numPr>
                    <w:spacing w:after="240"/>
                    <w:ind w:left="208" w:hanging="142"/>
                    <w:rPr>
                      <w:rFonts w:ascii="Calibri" w:hAnsi="Calibri"/>
                      <w:color w:val="000000"/>
                      <w:sz w:val="22"/>
                      <w:szCs w:val="22"/>
                    </w:rPr>
                  </w:pPr>
                  <w:r w:rsidRPr="00A327C5">
                    <w:rPr>
                      <w:rFonts w:ascii="Calibri" w:hAnsi="Calibri"/>
                      <w:i/>
                      <w:color w:val="000000"/>
                      <w:sz w:val="20"/>
                      <w:szCs w:val="20"/>
                    </w:rPr>
                    <w:t>Document multimédia</w:t>
                  </w:r>
                </w:p>
                <w:p w:rsidR="00437AC3" w:rsidRDefault="00437AC3" w:rsidP="00437AC3">
                  <w:pPr>
                    <w:pStyle w:val="Paragraphedeliste"/>
                    <w:numPr>
                      <w:ilvl w:val="0"/>
                      <w:numId w:val="38"/>
                    </w:numPr>
                    <w:ind w:left="208" w:hanging="142"/>
                    <w:rPr>
                      <w:rFonts w:ascii="Calibri" w:hAnsi="Calibri"/>
                      <w:color w:val="000000"/>
                      <w:sz w:val="22"/>
                      <w:szCs w:val="22"/>
                    </w:rPr>
                  </w:pPr>
                  <w:r w:rsidRPr="00A327C5">
                    <w:rPr>
                      <w:rFonts w:ascii="Calibri" w:hAnsi="Calibri"/>
                      <w:i/>
                      <w:color w:val="000000"/>
                      <w:sz w:val="20"/>
                      <w:szCs w:val="20"/>
                    </w:rPr>
                    <w:t>Production d'un support inédit intégrant des contraintes esthétiques</w:t>
                  </w:r>
                </w:p>
              </w:tc>
            </w:tr>
            <w:tr w:rsidR="00437AC3" w:rsidTr="00FB425E">
              <w:trPr>
                <w:trHeight w:val="2490"/>
              </w:trPr>
              <w:tc>
                <w:tcPr>
                  <w:tcW w:w="1555" w:type="dxa"/>
                  <w:vMerge/>
                  <w:tcBorders>
                    <w:left w:val="single" w:sz="4" w:space="0" w:color="auto"/>
                    <w:right w:val="single" w:sz="4" w:space="0" w:color="auto"/>
                  </w:tcBorders>
                  <w:shd w:val="clear" w:color="auto" w:fill="auto"/>
                  <w:vAlign w:val="bottom"/>
                  <w:hideMark/>
                </w:tcPr>
                <w:p w:rsidR="00437AC3" w:rsidRPr="005D320B" w:rsidRDefault="00437AC3" w:rsidP="0076376F">
                  <w:pPr>
                    <w:rPr>
                      <w:rFonts w:ascii="Calibri" w:hAnsi="Calibri"/>
                      <w:color w:val="000000"/>
                      <w:sz w:val="20"/>
                      <w:szCs w:val="20"/>
                    </w:rPr>
                  </w:pPr>
                </w:p>
              </w:tc>
              <w:tc>
                <w:tcPr>
                  <w:tcW w:w="2268" w:type="dxa"/>
                  <w:tcBorders>
                    <w:top w:val="nil"/>
                    <w:left w:val="nil"/>
                    <w:bottom w:val="single" w:sz="4" w:space="0" w:color="auto"/>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Pour une série statistique donnée comparer les indicateurs de tendance centrale obtenus à l'aide d'une calculatrice ou d'un tableur. Interpréter les résultats.</w:t>
                  </w:r>
                </w:p>
              </w:tc>
              <w:tc>
                <w:tcPr>
                  <w:tcW w:w="1616" w:type="dxa"/>
                  <w:tcBorders>
                    <w:top w:val="nil"/>
                    <w:left w:val="nil"/>
                    <w:bottom w:val="single" w:sz="4" w:space="0" w:color="auto"/>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Indicateurs de tendance centrale : moyenne et médiane</w:t>
                  </w:r>
                </w:p>
              </w:tc>
              <w:tc>
                <w:tcPr>
                  <w:tcW w:w="284" w:type="dxa"/>
                  <w:tcBorders>
                    <w:top w:val="nil"/>
                    <w:left w:val="nil"/>
                    <w:bottom w:val="nil"/>
                    <w:right w:val="nil"/>
                  </w:tcBorders>
                  <w:shd w:val="clear" w:color="auto" w:fill="auto"/>
                  <w:noWrap/>
                  <w:vAlign w:val="bottom"/>
                  <w:hideMark/>
                </w:tcPr>
                <w:p w:rsidR="00437AC3" w:rsidRDefault="00437AC3">
                  <w:pPr>
                    <w:rPr>
                      <w:rFonts w:ascii="Calibri" w:hAnsi="Calibri"/>
                      <w:color w:val="000000"/>
                      <w:sz w:val="22"/>
                      <w:szCs w:val="22"/>
                    </w:rPr>
                  </w:pPr>
                </w:p>
              </w:tc>
              <w:tc>
                <w:tcPr>
                  <w:tcW w:w="1502" w:type="dxa"/>
                  <w:vMerge w:val="restart"/>
                  <w:tcBorders>
                    <w:top w:val="nil"/>
                    <w:left w:val="single" w:sz="4" w:space="0" w:color="auto"/>
                    <w:bottom w:val="single" w:sz="4" w:space="0" w:color="000000"/>
                    <w:right w:val="single" w:sz="4" w:space="0" w:color="auto"/>
                  </w:tcBorders>
                  <w:shd w:val="clear" w:color="auto" w:fill="auto"/>
                  <w:vAlign w:val="center"/>
                  <w:hideMark/>
                </w:tcPr>
                <w:p w:rsidR="005D320B" w:rsidRDefault="00437AC3">
                  <w:pPr>
                    <w:rPr>
                      <w:rFonts w:ascii="Calibri" w:hAnsi="Calibri"/>
                      <w:b/>
                      <w:bCs/>
                      <w:i/>
                      <w:iCs/>
                      <w:color w:val="000000"/>
                      <w:sz w:val="20"/>
                      <w:szCs w:val="20"/>
                    </w:rPr>
                  </w:pPr>
                  <w:r w:rsidRPr="005D320B">
                    <w:rPr>
                      <w:rFonts w:ascii="Calibri" w:hAnsi="Calibri"/>
                      <w:b/>
                      <w:bCs/>
                      <w:i/>
                      <w:iCs/>
                      <w:color w:val="000000"/>
                      <w:sz w:val="20"/>
                      <w:szCs w:val="20"/>
                    </w:rPr>
                    <w:t>3.1 Gestion des informations</w:t>
                  </w:r>
                </w:p>
                <w:p w:rsidR="005D320B" w:rsidRDefault="005D320B">
                  <w:pPr>
                    <w:rPr>
                      <w:rFonts w:ascii="Calibri" w:hAnsi="Calibri"/>
                      <w:color w:val="000000"/>
                      <w:sz w:val="20"/>
                      <w:szCs w:val="20"/>
                    </w:rPr>
                  </w:pPr>
                </w:p>
                <w:p w:rsidR="00437AC3" w:rsidRPr="005D320B" w:rsidRDefault="00437AC3">
                  <w:pPr>
                    <w:rPr>
                      <w:rFonts w:ascii="Calibri" w:hAnsi="Calibri"/>
                      <w:color w:val="000000"/>
                      <w:sz w:val="20"/>
                      <w:szCs w:val="20"/>
                    </w:rPr>
                  </w:pPr>
                  <w:r w:rsidRPr="005D320B">
                    <w:rPr>
                      <w:rFonts w:ascii="Calibri" w:hAnsi="Calibri"/>
                      <w:color w:val="000000"/>
                      <w:sz w:val="20"/>
                      <w:szCs w:val="20"/>
                    </w:rPr>
                    <w:t>3.1.3. Organisation et mise à disposition des informations</w:t>
                  </w:r>
                </w:p>
              </w:tc>
              <w:tc>
                <w:tcPr>
                  <w:tcW w:w="1701" w:type="dxa"/>
                  <w:vMerge w:val="restart"/>
                  <w:tcBorders>
                    <w:top w:val="nil"/>
                    <w:left w:val="single" w:sz="4" w:space="0" w:color="auto"/>
                    <w:bottom w:val="single" w:sz="4" w:space="0" w:color="000000"/>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Organiser les informations pour les rendre disponibles aux utilisateurs</w:t>
                  </w:r>
                </w:p>
              </w:tc>
              <w:tc>
                <w:tcPr>
                  <w:tcW w:w="1592" w:type="dxa"/>
                  <w:vMerge w:val="restart"/>
                  <w:tcBorders>
                    <w:top w:val="nil"/>
                    <w:left w:val="single" w:sz="4" w:space="0" w:color="auto"/>
                    <w:bottom w:val="single" w:sz="4" w:space="0" w:color="000000"/>
                    <w:right w:val="single" w:sz="4" w:space="0" w:color="auto"/>
                  </w:tcBorders>
                  <w:shd w:val="clear" w:color="auto" w:fill="auto"/>
                  <w:vAlign w:val="center"/>
                  <w:hideMark/>
                </w:tcPr>
                <w:p w:rsidR="00437AC3" w:rsidRDefault="00437AC3" w:rsidP="00437AC3">
                  <w:pPr>
                    <w:pStyle w:val="Paragraphedeliste"/>
                    <w:numPr>
                      <w:ilvl w:val="0"/>
                      <w:numId w:val="38"/>
                    </w:numPr>
                    <w:spacing w:after="240"/>
                    <w:ind w:left="208" w:hanging="142"/>
                    <w:rPr>
                      <w:rFonts w:ascii="Calibri" w:hAnsi="Calibri"/>
                      <w:i/>
                      <w:color w:val="000000"/>
                      <w:sz w:val="20"/>
                      <w:szCs w:val="20"/>
                    </w:rPr>
                  </w:pPr>
                  <w:r w:rsidRPr="00437AC3">
                    <w:rPr>
                      <w:rFonts w:ascii="Calibri" w:hAnsi="Calibri"/>
                      <w:i/>
                      <w:color w:val="000000"/>
                      <w:sz w:val="20"/>
                      <w:szCs w:val="20"/>
                    </w:rPr>
                    <w:t>Volume important d'informations</w:t>
                  </w:r>
                </w:p>
                <w:p w:rsidR="00437AC3" w:rsidRDefault="00437AC3" w:rsidP="00437AC3">
                  <w:pPr>
                    <w:pStyle w:val="Paragraphedeliste"/>
                    <w:numPr>
                      <w:ilvl w:val="0"/>
                      <w:numId w:val="38"/>
                    </w:numPr>
                    <w:spacing w:after="240"/>
                    <w:ind w:left="208" w:hanging="142"/>
                    <w:rPr>
                      <w:rFonts w:ascii="Calibri" w:hAnsi="Calibri"/>
                      <w:i/>
                      <w:color w:val="000000"/>
                      <w:sz w:val="20"/>
                      <w:szCs w:val="20"/>
                    </w:rPr>
                  </w:pPr>
                  <w:r w:rsidRPr="00437AC3">
                    <w:rPr>
                      <w:rFonts w:ascii="Calibri" w:hAnsi="Calibri"/>
                      <w:i/>
                      <w:color w:val="000000"/>
                      <w:sz w:val="20"/>
                      <w:szCs w:val="20"/>
                    </w:rPr>
                    <w:t xml:space="preserve"> Multip</w:t>
                  </w:r>
                  <w:r>
                    <w:rPr>
                      <w:rFonts w:ascii="Calibri" w:hAnsi="Calibri"/>
                      <w:i/>
                      <w:color w:val="000000"/>
                      <w:sz w:val="20"/>
                      <w:szCs w:val="20"/>
                    </w:rPr>
                    <w:t>licité des lieux de stockage</w:t>
                  </w:r>
                </w:p>
                <w:p w:rsidR="00437AC3" w:rsidRDefault="00437AC3" w:rsidP="00437AC3">
                  <w:pPr>
                    <w:pStyle w:val="Paragraphedeliste"/>
                    <w:numPr>
                      <w:ilvl w:val="0"/>
                      <w:numId w:val="38"/>
                    </w:numPr>
                    <w:spacing w:after="240"/>
                    <w:ind w:left="208" w:hanging="142"/>
                    <w:rPr>
                      <w:rFonts w:ascii="Calibri" w:hAnsi="Calibri"/>
                      <w:i/>
                      <w:color w:val="000000"/>
                      <w:sz w:val="20"/>
                      <w:szCs w:val="20"/>
                    </w:rPr>
                  </w:pPr>
                  <w:r w:rsidRPr="00437AC3">
                    <w:rPr>
                      <w:rFonts w:ascii="Calibri" w:hAnsi="Calibri"/>
                      <w:i/>
                      <w:color w:val="000000"/>
                      <w:sz w:val="20"/>
                      <w:szCs w:val="20"/>
                    </w:rPr>
                    <w:t>Gestion des différents formats de document</w:t>
                  </w:r>
                </w:p>
                <w:p w:rsidR="00437AC3" w:rsidRPr="00437AC3" w:rsidRDefault="00437AC3" w:rsidP="00437AC3">
                  <w:pPr>
                    <w:pStyle w:val="Paragraphedeliste"/>
                    <w:numPr>
                      <w:ilvl w:val="0"/>
                      <w:numId w:val="38"/>
                    </w:numPr>
                    <w:spacing w:after="240"/>
                    <w:ind w:left="208" w:hanging="142"/>
                    <w:rPr>
                      <w:rFonts w:ascii="Calibri" w:hAnsi="Calibri"/>
                      <w:i/>
                      <w:color w:val="000000"/>
                      <w:sz w:val="20"/>
                      <w:szCs w:val="20"/>
                    </w:rPr>
                  </w:pPr>
                  <w:r w:rsidRPr="00437AC3">
                    <w:rPr>
                      <w:rFonts w:ascii="Calibri" w:hAnsi="Calibri"/>
                      <w:i/>
                      <w:color w:val="000000"/>
                      <w:sz w:val="20"/>
                      <w:szCs w:val="20"/>
                    </w:rPr>
                    <w:t xml:space="preserve">Pluralité des sources d'information </w:t>
                  </w:r>
                </w:p>
              </w:tc>
            </w:tr>
            <w:tr w:rsidR="00437AC3" w:rsidTr="00FB425E">
              <w:trPr>
                <w:trHeight w:val="1200"/>
              </w:trPr>
              <w:tc>
                <w:tcPr>
                  <w:tcW w:w="1555" w:type="dxa"/>
                  <w:vMerge/>
                  <w:tcBorders>
                    <w:left w:val="single" w:sz="4" w:space="0" w:color="auto"/>
                    <w:bottom w:val="single" w:sz="4" w:space="0" w:color="auto"/>
                    <w:right w:val="single" w:sz="4" w:space="0" w:color="auto"/>
                  </w:tcBorders>
                  <w:shd w:val="clear" w:color="auto" w:fill="auto"/>
                  <w:vAlign w:val="bottom"/>
                  <w:hideMark/>
                </w:tcPr>
                <w:p w:rsidR="00437AC3" w:rsidRPr="005D320B" w:rsidRDefault="00437AC3">
                  <w:pPr>
                    <w:rPr>
                      <w:rFonts w:ascii="Calibri" w:hAnsi="Calibri"/>
                      <w:color w:val="000000"/>
                      <w:sz w:val="20"/>
                      <w:szCs w:val="20"/>
                    </w:rPr>
                  </w:pPr>
                </w:p>
              </w:tc>
              <w:tc>
                <w:tcPr>
                  <w:tcW w:w="2268" w:type="dxa"/>
                  <w:tcBorders>
                    <w:top w:val="nil"/>
                    <w:left w:val="nil"/>
                    <w:bottom w:val="single" w:sz="4" w:space="0" w:color="auto"/>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Comparer deux séries statistiques à l’aide d’indicateurs de tendance centrale et de dispersion</w:t>
                  </w:r>
                </w:p>
              </w:tc>
              <w:tc>
                <w:tcPr>
                  <w:tcW w:w="1616" w:type="dxa"/>
                  <w:tcBorders>
                    <w:top w:val="nil"/>
                    <w:left w:val="nil"/>
                    <w:bottom w:val="single" w:sz="4" w:space="0" w:color="auto"/>
                    <w:right w:val="single" w:sz="4" w:space="0" w:color="auto"/>
                  </w:tcBorders>
                  <w:shd w:val="clear" w:color="000000" w:fill="92D050"/>
                  <w:vAlign w:val="center"/>
                  <w:hideMark/>
                </w:tcPr>
                <w:p w:rsidR="00437AC3" w:rsidRPr="005D320B" w:rsidRDefault="00437AC3">
                  <w:pPr>
                    <w:rPr>
                      <w:rFonts w:ascii="Calibri" w:hAnsi="Calibri"/>
                      <w:color w:val="000000"/>
                      <w:sz w:val="20"/>
                      <w:szCs w:val="20"/>
                    </w:rPr>
                  </w:pPr>
                  <w:r w:rsidRPr="005D320B">
                    <w:rPr>
                      <w:rFonts w:ascii="Calibri" w:hAnsi="Calibri"/>
                      <w:color w:val="000000"/>
                      <w:sz w:val="20"/>
                      <w:szCs w:val="20"/>
                    </w:rPr>
                    <w:t>Indicateurs de dispersion : étendue, quartiles.</w:t>
                  </w:r>
                </w:p>
              </w:tc>
              <w:tc>
                <w:tcPr>
                  <w:tcW w:w="284" w:type="dxa"/>
                  <w:tcBorders>
                    <w:top w:val="nil"/>
                    <w:left w:val="nil"/>
                    <w:bottom w:val="nil"/>
                    <w:right w:val="nil"/>
                  </w:tcBorders>
                  <w:shd w:val="clear" w:color="auto" w:fill="auto"/>
                  <w:noWrap/>
                  <w:vAlign w:val="bottom"/>
                  <w:hideMark/>
                </w:tcPr>
                <w:p w:rsidR="00437AC3" w:rsidRDefault="00437AC3">
                  <w:pPr>
                    <w:rPr>
                      <w:rFonts w:ascii="Calibri" w:hAnsi="Calibri"/>
                      <w:color w:val="000000"/>
                      <w:sz w:val="22"/>
                      <w:szCs w:val="22"/>
                    </w:rPr>
                  </w:pPr>
                </w:p>
              </w:tc>
              <w:tc>
                <w:tcPr>
                  <w:tcW w:w="1502" w:type="dxa"/>
                  <w:vMerge/>
                  <w:tcBorders>
                    <w:top w:val="nil"/>
                    <w:left w:val="single" w:sz="4" w:space="0" w:color="auto"/>
                    <w:bottom w:val="single" w:sz="4" w:space="0" w:color="000000"/>
                    <w:right w:val="single" w:sz="4" w:space="0" w:color="auto"/>
                  </w:tcBorders>
                  <w:vAlign w:val="center"/>
                  <w:hideMark/>
                </w:tcPr>
                <w:p w:rsidR="00437AC3" w:rsidRDefault="00437AC3">
                  <w:pPr>
                    <w:rPr>
                      <w:rFonts w:ascii="Calibri" w:hAnsi="Calibri"/>
                      <w:color w:val="000000"/>
                      <w:sz w:val="22"/>
                      <w:szCs w:val="22"/>
                    </w:rPr>
                  </w:pPr>
                </w:p>
              </w:tc>
              <w:tc>
                <w:tcPr>
                  <w:tcW w:w="1701" w:type="dxa"/>
                  <w:vMerge/>
                  <w:tcBorders>
                    <w:top w:val="nil"/>
                    <w:left w:val="single" w:sz="4" w:space="0" w:color="auto"/>
                    <w:bottom w:val="single" w:sz="4" w:space="0" w:color="000000"/>
                    <w:right w:val="single" w:sz="4" w:space="0" w:color="auto"/>
                  </w:tcBorders>
                  <w:vAlign w:val="center"/>
                  <w:hideMark/>
                </w:tcPr>
                <w:p w:rsidR="00437AC3" w:rsidRDefault="00437AC3">
                  <w:pPr>
                    <w:rPr>
                      <w:rFonts w:ascii="Calibri" w:hAnsi="Calibri"/>
                      <w:color w:val="000000"/>
                      <w:sz w:val="22"/>
                      <w:szCs w:val="22"/>
                    </w:rPr>
                  </w:pPr>
                </w:p>
              </w:tc>
              <w:tc>
                <w:tcPr>
                  <w:tcW w:w="1592" w:type="dxa"/>
                  <w:vMerge/>
                  <w:tcBorders>
                    <w:top w:val="nil"/>
                    <w:left w:val="single" w:sz="4" w:space="0" w:color="auto"/>
                    <w:bottom w:val="single" w:sz="4" w:space="0" w:color="000000"/>
                    <w:right w:val="single" w:sz="4" w:space="0" w:color="auto"/>
                  </w:tcBorders>
                  <w:vAlign w:val="center"/>
                  <w:hideMark/>
                </w:tcPr>
                <w:p w:rsidR="00437AC3" w:rsidRDefault="00437AC3">
                  <w:pPr>
                    <w:rPr>
                      <w:rFonts w:ascii="Calibri" w:hAnsi="Calibri"/>
                      <w:color w:val="000000"/>
                      <w:sz w:val="22"/>
                      <w:szCs w:val="22"/>
                    </w:rPr>
                  </w:pPr>
                </w:p>
              </w:tc>
            </w:tr>
          </w:tbl>
          <w:p w:rsidR="00A327C5" w:rsidRDefault="00A327C5" w:rsidP="00476952">
            <w:pPr>
              <w:jc w:val="center"/>
              <w:rPr>
                <w:rFonts w:ascii="Arial" w:hAnsi="Arial" w:cs="Arial"/>
                <w:b/>
                <w:bCs/>
                <w:i/>
                <w:sz w:val="20"/>
                <w:szCs w:val="20"/>
              </w:rPr>
            </w:pPr>
          </w:p>
          <w:p w:rsidR="00A327C5" w:rsidRDefault="00A327C5" w:rsidP="00476952">
            <w:pPr>
              <w:jc w:val="center"/>
              <w:rPr>
                <w:rFonts w:ascii="Arial" w:hAnsi="Arial" w:cs="Arial"/>
                <w:b/>
                <w:bCs/>
                <w:i/>
                <w:sz w:val="20"/>
                <w:szCs w:val="20"/>
              </w:rPr>
            </w:pPr>
          </w:p>
          <w:p w:rsidR="000F7F2B" w:rsidRPr="00476952" w:rsidRDefault="000F7F2B" w:rsidP="00476952">
            <w:pPr>
              <w:jc w:val="center"/>
              <w:rPr>
                <w:rFonts w:ascii="Arial" w:hAnsi="Arial" w:cs="Arial"/>
                <w:b/>
                <w:bCs/>
                <w:i/>
                <w:sz w:val="20"/>
                <w:szCs w:val="20"/>
              </w:rPr>
            </w:pPr>
          </w:p>
          <w:p w:rsidR="001E3395" w:rsidRDefault="001E3395" w:rsidP="00476952">
            <w:pPr>
              <w:rPr>
                <w:rFonts w:ascii="Arial" w:hAnsi="Arial" w:cs="Arial"/>
                <w:b/>
                <w:bCs/>
              </w:rPr>
            </w:pPr>
          </w:p>
          <w:p w:rsidR="0030161B" w:rsidRPr="00476952" w:rsidRDefault="0030161B" w:rsidP="00476952">
            <w:pPr>
              <w:rPr>
                <w:rFonts w:ascii="Arial" w:hAnsi="Arial" w:cs="Arial"/>
                <w:b/>
                <w:bCs/>
              </w:rPr>
            </w:pPr>
          </w:p>
          <w:p w:rsidR="00A54AC6" w:rsidRDefault="00A54AC6" w:rsidP="00476952">
            <w:pPr>
              <w:rPr>
                <w:rFonts w:ascii="Arial" w:hAnsi="Arial" w:cs="Arial"/>
                <w:b/>
                <w:bCs/>
              </w:rPr>
            </w:pPr>
          </w:p>
          <w:p w:rsidR="00A54AC6" w:rsidRDefault="00A54AC6" w:rsidP="00476952">
            <w:pP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Default="00A54AC6" w:rsidP="00CF7CF5">
            <w:pPr>
              <w:jc w:val="center"/>
              <w:rPr>
                <w:rFonts w:ascii="Arial" w:hAnsi="Arial" w:cs="Arial"/>
                <w:b/>
                <w:bCs/>
              </w:rPr>
            </w:pPr>
          </w:p>
          <w:p w:rsidR="00A54AC6" w:rsidRPr="00EA6898" w:rsidRDefault="00A54AC6" w:rsidP="00D31617">
            <w:pPr>
              <w:rPr>
                <w:rFonts w:ascii="Arial" w:hAnsi="Arial" w:cs="Arial"/>
                <w:b/>
                <w:bCs/>
              </w:rPr>
            </w:pPr>
          </w:p>
        </w:tc>
      </w:tr>
    </w:tbl>
    <w:p w:rsidR="00B867EB" w:rsidRDefault="00B867EB">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599"/>
      </w:tblGrid>
      <w:tr w:rsidR="00535566" w:rsidTr="004E5B98">
        <w:trPr>
          <w:cantSplit/>
          <w:trHeight w:val="320"/>
          <w:jc w:val="center"/>
        </w:trPr>
        <w:tc>
          <w:tcPr>
            <w:tcW w:w="10599" w:type="dxa"/>
            <w:tcBorders>
              <w:bottom w:val="single" w:sz="4" w:space="0" w:color="auto"/>
            </w:tcBorders>
            <w:shd w:val="clear" w:color="auto" w:fill="CCCCCC"/>
            <w:vAlign w:val="center"/>
          </w:tcPr>
          <w:p w:rsidR="00535566" w:rsidRPr="00D81FA7" w:rsidRDefault="00052A9A" w:rsidP="003A3904">
            <w:pPr>
              <w:pStyle w:val="Titre3"/>
              <w:rPr>
                <w:rFonts w:ascii="Arial" w:hAnsi="Arial" w:cs="Arial"/>
                <w:sz w:val="22"/>
              </w:rPr>
            </w:pPr>
            <w:proofErr w:type="spellStart"/>
            <w:r w:rsidRPr="00052A9A">
              <w:rPr>
                <w:rFonts w:ascii="Arial" w:hAnsi="Arial" w:cs="Arial"/>
                <w:sz w:val="22"/>
              </w:rPr>
              <w:t>Pré-requis</w:t>
            </w:r>
            <w:proofErr w:type="spellEnd"/>
            <w:r w:rsidRPr="00D81FA7">
              <w:rPr>
                <w:rFonts w:ascii="Arial" w:hAnsi="Arial" w:cs="Arial"/>
                <w:sz w:val="22"/>
              </w:rPr>
              <w:t xml:space="preserve"> </w:t>
            </w:r>
            <w:r w:rsidR="002024F0">
              <w:rPr>
                <w:rFonts w:ascii="Arial" w:hAnsi="Arial" w:cs="Arial"/>
                <w:sz w:val="22"/>
              </w:rPr>
              <w:t xml:space="preserve">nécessaires </w:t>
            </w:r>
            <w:r>
              <w:rPr>
                <w:rFonts w:ascii="Arial" w:hAnsi="Arial" w:cs="Arial"/>
                <w:sz w:val="22"/>
              </w:rPr>
              <w:t>pour réaliser le scénario</w:t>
            </w:r>
          </w:p>
        </w:tc>
      </w:tr>
      <w:tr w:rsidR="00535566" w:rsidTr="00D85D57">
        <w:trPr>
          <w:cantSplit/>
          <w:trHeight w:val="320"/>
          <w:jc w:val="center"/>
        </w:trPr>
        <w:tc>
          <w:tcPr>
            <w:tcW w:w="10599" w:type="dxa"/>
            <w:tcBorders>
              <w:bottom w:val="single" w:sz="4" w:space="0" w:color="auto"/>
            </w:tcBorders>
            <w:shd w:val="clear" w:color="auto" w:fill="auto"/>
          </w:tcPr>
          <w:p w:rsidR="00081BC1" w:rsidRDefault="00081BC1" w:rsidP="00081BC1">
            <w:pPr>
              <w:spacing w:line="276" w:lineRule="auto"/>
              <w:rPr>
                <w:rFonts w:ascii="Arial" w:hAnsi="Arial" w:cs="Arial"/>
                <w:b/>
                <w:sz w:val="20"/>
                <w:u w:val="single"/>
              </w:rPr>
            </w:pPr>
          </w:p>
          <w:p w:rsidR="00E43546" w:rsidRPr="00E43546" w:rsidRDefault="007A4A14" w:rsidP="00E43546">
            <w:pPr>
              <w:spacing w:line="276" w:lineRule="auto"/>
              <w:rPr>
                <w:rFonts w:ascii="Arial" w:hAnsi="Arial" w:cs="Arial"/>
              </w:rPr>
            </w:pPr>
            <w:r>
              <w:rPr>
                <w:rFonts w:ascii="Arial" w:hAnsi="Arial" w:cs="Arial"/>
                <w:b/>
                <w:sz w:val="20"/>
                <w:u w:val="single"/>
              </w:rPr>
              <w:t>En m</w:t>
            </w:r>
            <w:r w:rsidR="00AF5EF5" w:rsidRPr="00E43546">
              <w:rPr>
                <w:rFonts w:ascii="Arial" w:hAnsi="Arial" w:cs="Arial"/>
                <w:b/>
                <w:sz w:val="20"/>
                <w:u w:val="single"/>
              </w:rPr>
              <w:t>athématiques</w:t>
            </w:r>
            <w:r w:rsidR="00AF5EF5" w:rsidRPr="00E43546">
              <w:rPr>
                <w:rFonts w:ascii="Arial" w:hAnsi="Arial" w:cs="Arial"/>
                <w:sz w:val="20"/>
              </w:rPr>
              <w:t xml:space="preserve"> : </w:t>
            </w:r>
          </w:p>
          <w:p w:rsidR="00535566" w:rsidRPr="00E43546" w:rsidRDefault="00052A9A" w:rsidP="00081BC1">
            <w:pPr>
              <w:pStyle w:val="Paragraphedeliste"/>
              <w:numPr>
                <w:ilvl w:val="0"/>
                <w:numId w:val="23"/>
              </w:numPr>
              <w:spacing w:line="276" w:lineRule="auto"/>
              <w:rPr>
                <w:rFonts w:ascii="Arial" w:hAnsi="Arial" w:cs="Arial"/>
              </w:rPr>
            </w:pPr>
            <w:r>
              <w:rPr>
                <w:rFonts w:ascii="Arial" w:hAnsi="Arial" w:cs="Arial"/>
                <w:sz w:val="20"/>
              </w:rPr>
              <w:t>N</w:t>
            </w:r>
            <w:r w:rsidR="00AF5EF5">
              <w:rPr>
                <w:rFonts w:ascii="Arial" w:hAnsi="Arial" w:cs="Arial"/>
                <w:sz w:val="20"/>
              </w:rPr>
              <w:t xml:space="preserve">otions sur les </w:t>
            </w:r>
            <w:r w:rsidR="00081BC1" w:rsidRPr="00081BC1">
              <w:rPr>
                <w:rFonts w:ascii="Arial" w:hAnsi="Arial" w:cs="Arial"/>
                <w:sz w:val="20"/>
              </w:rPr>
              <w:t>statistiques</w:t>
            </w:r>
            <w:r w:rsidR="005620E3">
              <w:rPr>
                <w:rFonts w:ascii="Arial" w:hAnsi="Arial" w:cs="Arial"/>
                <w:sz w:val="20"/>
              </w:rPr>
              <w:t>,</w:t>
            </w:r>
            <w:r w:rsidR="00F91102">
              <w:rPr>
                <w:rFonts w:ascii="Arial" w:hAnsi="Arial" w:cs="Arial"/>
                <w:sz w:val="20"/>
              </w:rPr>
              <w:t xml:space="preserve"> </w:t>
            </w:r>
            <w:r w:rsidR="00F91102" w:rsidRPr="005E364B">
              <w:rPr>
                <w:rFonts w:ascii="Arial" w:hAnsi="Arial" w:cs="Arial"/>
                <w:sz w:val="20"/>
              </w:rPr>
              <w:t>pourcentages</w:t>
            </w:r>
            <w:r w:rsidR="00F91102">
              <w:rPr>
                <w:rFonts w:ascii="Arial" w:hAnsi="Arial" w:cs="Arial"/>
                <w:sz w:val="20"/>
              </w:rPr>
              <w:t>,</w:t>
            </w:r>
            <w:r w:rsidR="005620E3">
              <w:rPr>
                <w:rFonts w:ascii="Arial" w:hAnsi="Arial" w:cs="Arial"/>
                <w:sz w:val="20"/>
              </w:rPr>
              <w:t xml:space="preserve"> </w:t>
            </w:r>
            <w:r w:rsidR="005620E3" w:rsidRPr="005D6B78">
              <w:rPr>
                <w:rFonts w:ascii="Arial" w:hAnsi="Arial" w:cs="Arial"/>
                <w:sz w:val="20"/>
              </w:rPr>
              <w:t xml:space="preserve">fonctionnalités </w:t>
            </w:r>
            <w:r w:rsidR="005620E3">
              <w:rPr>
                <w:rFonts w:ascii="Arial" w:hAnsi="Arial" w:cs="Arial"/>
                <w:sz w:val="20"/>
              </w:rPr>
              <w:t>de tableurs</w:t>
            </w:r>
            <w:r w:rsidR="005620E3" w:rsidRPr="005D6B78">
              <w:rPr>
                <w:rFonts w:ascii="Arial" w:hAnsi="Arial" w:cs="Arial"/>
                <w:sz w:val="20"/>
              </w:rPr>
              <w:t xml:space="preserve"> Excel</w:t>
            </w:r>
            <w:r w:rsidR="005E364B">
              <w:rPr>
                <w:rFonts w:ascii="Arial" w:hAnsi="Arial" w:cs="Arial"/>
                <w:sz w:val="20"/>
              </w:rPr>
              <w:t xml:space="preserve"> </w:t>
            </w:r>
            <w:r>
              <w:rPr>
                <w:rFonts w:ascii="Arial" w:hAnsi="Arial" w:cs="Arial"/>
                <w:sz w:val="20"/>
              </w:rPr>
              <w:t xml:space="preserve">: </w:t>
            </w:r>
            <w:r w:rsidR="005620E3" w:rsidRPr="005D6B78">
              <w:rPr>
                <w:rFonts w:ascii="Arial" w:hAnsi="Arial" w:cs="Arial"/>
                <w:sz w:val="20"/>
              </w:rPr>
              <w:t>max/min</w:t>
            </w:r>
            <w:r>
              <w:rPr>
                <w:rFonts w:ascii="Arial" w:hAnsi="Arial" w:cs="Arial"/>
                <w:sz w:val="20"/>
              </w:rPr>
              <w:t xml:space="preserve">, </w:t>
            </w:r>
            <w:r w:rsidR="005620E3" w:rsidRPr="005D6B78">
              <w:rPr>
                <w:rFonts w:ascii="Arial" w:hAnsi="Arial" w:cs="Arial"/>
                <w:sz w:val="20"/>
              </w:rPr>
              <w:t>moyenne, graphiques</w:t>
            </w:r>
            <w:r w:rsidR="00E43546">
              <w:rPr>
                <w:rFonts w:ascii="Arial" w:hAnsi="Arial" w:cs="Arial"/>
                <w:sz w:val="20"/>
              </w:rPr>
              <w:t>,</w:t>
            </w:r>
          </w:p>
          <w:p w:rsidR="00E43546" w:rsidRPr="000F7F2B" w:rsidRDefault="002024F0" w:rsidP="00081BC1">
            <w:pPr>
              <w:pStyle w:val="Paragraphedeliste"/>
              <w:numPr>
                <w:ilvl w:val="0"/>
                <w:numId w:val="23"/>
              </w:numPr>
              <w:spacing w:line="276" w:lineRule="auto"/>
              <w:rPr>
                <w:rFonts w:ascii="Arial" w:hAnsi="Arial" w:cs="Arial"/>
              </w:rPr>
            </w:pPr>
            <w:r>
              <w:rPr>
                <w:rFonts w:ascii="Arial" w:hAnsi="Arial" w:cs="Arial"/>
                <w:sz w:val="20"/>
              </w:rPr>
              <w:t>R</w:t>
            </w:r>
            <w:r w:rsidR="00E43546">
              <w:rPr>
                <w:rFonts w:ascii="Arial" w:hAnsi="Arial" w:cs="Arial"/>
                <w:sz w:val="20"/>
              </w:rPr>
              <w:t>évision</w:t>
            </w:r>
            <w:r w:rsidR="00E43546" w:rsidRPr="005D6B78">
              <w:rPr>
                <w:rFonts w:ascii="Arial" w:hAnsi="Arial" w:cs="Arial"/>
                <w:sz w:val="20"/>
              </w:rPr>
              <w:t xml:space="preserve"> de certaines fonctionnalités </w:t>
            </w:r>
            <w:r w:rsidR="00E43546">
              <w:rPr>
                <w:rFonts w:ascii="Arial" w:hAnsi="Arial" w:cs="Arial"/>
                <w:sz w:val="20"/>
              </w:rPr>
              <w:t>sur</w:t>
            </w:r>
            <w:r w:rsidR="00E43546" w:rsidRPr="005D6B78">
              <w:rPr>
                <w:rFonts w:ascii="Arial" w:hAnsi="Arial" w:cs="Arial"/>
                <w:sz w:val="20"/>
              </w:rPr>
              <w:t xml:space="preserve"> Excel (max/min et moyenne, graphiques)</w:t>
            </w:r>
            <w:r w:rsidR="00E43546">
              <w:rPr>
                <w:rFonts w:ascii="Arial" w:hAnsi="Arial" w:cs="Arial"/>
                <w:sz w:val="20"/>
              </w:rPr>
              <w:t>.</w:t>
            </w:r>
          </w:p>
          <w:p w:rsidR="000F7F2B" w:rsidRPr="00052A9A" w:rsidRDefault="000F7F2B" w:rsidP="000F7F2B">
            <w:pPr>
              <w:pStyle w:val="Paragraphedeliste"/>
              <w:spacing w:line="276" w:lineRule="auto"/>
              <w:ind w:left="360"/>
              <w:rPr>
                <w:rFonts w:ascii="Arial" w:hAnsi="Arial" w:cs="Arial"/>
              </w:rPr>
            </w:pPr>
          </w:p>
          <w:p w:rsidR="00E43546" w:rsidRPr="00E43546" w:rsidRDefault="007A4A14" w:rsidP="00E43546">
            <w:pPr>
              <w:spacing w:line="276" w:lineRule="auto"/>
              <w:rPr>
                <w:rFonts w:ascii="Arial" w:hAnsi="Arial" w:cs="Arial"/>
              </w:rPr>
            </w:pPr>
            <w:r>
              <w:rPr>
                <w:rFonts w:ascii="Arial" w:hAnsi="Arial" w:cs="Arial"/>
                <w:b/>
                <w:sz w:val="20"/>
                <w:u w:val="single"/>
              </w:rPr>
              <w:t>En Gestion A</w:t>
            </w:r>
            <w:r w:rsidR="00E43546" w:rsidRPr="00E43546">
              <w:rPr>
                <w:rFonts w:ascii="Arial" w:hAnsi="Arial" w:cs="Arial"/>
                <w:b/>
                <w:sz w:val="20"/>
                <w:u w:val="single"/>
              </w:rPr>
              <w:t>dministration</w:t>
            </w:r>
            <w:r w:rsidR="00052A9A" w:rsidRPr="00E43546">
              <w:rPr>
                <w:rFonts w:ascii="Arial" w:hAnsi="Arial" w:cs="Arial"/>
                <w:sz w:val="20"/>
              </w:rPr>
              <w:t> : </w:t>
            </w:r>
          </w:p>
          <w:p w:rsidR="006171E8" w:rsidRPr="000F7F2B" w:rsidRDefault="007A4A14" w:rsidP="00F85162">
            <w:pPr>
              <w:pStyle w:val="Paragraphedeliste"/>
              <w:numPr>
                <w:ilvl w:val="0"/>
                <w:numId w:val="23"/>
              </w:numPr>
              <w:spacing w:line="276" w:lineRule="auto"/>
              <w:rPr>
                <w:rFonts w:ascii="Arial" w:hAnsi="Arial" w:cs="Arial"/>
              </w:rPr>
            </w:pPr>
            <w:r>
              <w:rPr>
                <w:rFonts w:ascii="Arial" w:hAnsi="Arial" w:cs="Arial"/>
                <w:sz w:val="20"/>
              </w:rPr>
              <w:t>L</w:t>
            </w:r>
            <w:r w:rsidR="005E364B" w:rsidRPr="005E364B">
              <w:rPr>
                <w:rFonts w:ascii="Arial" w:hAnsi="Arial" w:cs="Arial"/>
                <w:sz w:val="20"/>
              </w:rPr>
              <w:t>es institutions représentatives du personnel (CE + DP)</w:t>
            </w:r>
          </w:p>
          <w:p w:rsidR="000F7F2B" w:rsidRPr="00AB4AA2" w:rsidRDefault="000F7F2B" w:rsidP="000F7F2B">
            <w:pPr>
              <w:pStyle w:val="Paragraphedeliste"/>
              <w:spacing w:line="276" w:lineRule="auto"/>
              <w:ind w:left="360"/>
              <w:rPr>
                <w:rFonts w:ascii="Arial" w:hAnsi="Arial" w:cs="Arial"/>
              </w:rPr>
            </w:pPr>
          </w:p>
        </w:tc>
      </w:tr>
    </w:tbl>
    <w:p w:rsidR="00C31745" w:rsidRDefault="00C31745"/>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EC0D00" w:rsidTr="005B48C2">
        <w:trPr>
          <w:cantSplit/>
          <w:trHeight w:val="386"/>
          <w:jc w:val="center"/>
        </w:trPr>
        <w:tc>
          <w:tcPr>
            <w:tcW w:w="10606" w:type="dxa"/>
            <w:shd w:val="clear" w:color="auto" w:fill="CCCCCC"/>
            <w:vAlign w:val="center"/>
          </w:tcPr>
          <w:p w:rsidR="00EC0D00" w:rsidRPr="004E5B98" w:rsidRDefault="00EC0D00" w:rsidP="002055F2">
            <w:pPr>
              <w:jc w:val="center"/>
              <w:rPr>
                <w:rFonts w:ascii="Arial" w:hAnsi="Arial" w:cs="Arial"/>
                <w:b/>
                <w:bCs/>
                <w:sz w:val="22"/>
              </w:rPr>
            </w:pPr>
            <w:r>
              <w:rPr>
                <w:rFonts w:ascii="Arial" w:hAnsi="Arial" w:cs="Arial"/>
                <w:b/>
                <w:bCs/>
                <w:sz w:val="22"/>
              </w:rPr>
              <w:t xml:space="preserve">Mise </w:t>
            </w:r>
            <w:r w:rsidR="002055F2">
              <w:rPr>
                <w:rFonts w:ascii="Arial" w:hAnsi="Arial" w:cs="Arial"/>
                <w:b/>
                <w:bCs/>
                <w:sz w:val="22"/>
              </w:rPr>
              <w:t>en</w:t>
            </w:r>
            <w:r>
              <w:rPr>
                <w:rFonts w:ascii="Arial" w:hAnsi="Arial" w:cs="Arial"/>
                <w:b/>
                <w:bCs/>
                <w:sz w:val="22"/>
              </w:rPr>
              <w:t xml:space="preserve"> œuvre du s</w:t>
            </w:r>
            <w:r w:rsidRPr="004E5B98">
              <w:rPr>
                <w:rFonts w:ascii="Arial" w:hAnsi="Arial" w:cs="Arial"/>
                <w:b/>
                <w:bCs/>
                <w:sz w:val="22"/>
              </w:rPr>
              <w:t>cénario pédagogique</w:t>
            </w:r>
          </w:p>
        </w:tc>
      </w:tr>
      <w:tr w:rsidR="00EC0D00" w:rsidTr="00730D87">
        <w:trPr>
          <w:cantSplit/>
          <w:trHeight w:val="1061"/>
          <w:jc w:val="center"/>
        </w:trPr>
        <w:tc>
          <w:tcPr>
            <w:tcW w:w="10606" w:type="dxa"/>
            <w:vAlign w:val="center"/>
          </w:tcPr>
          <w:p w:rsidR="00EC0D00" w:rsidRPr="005D6B78" w:rsidRDefault="00A21FE2" w:rsidP="003A3904">
            <w:pPr>
              <w:spacing w:line="276" w:lineRule="auto"/>
              <w:jc w:val="both"/>
              <w:rPr>
                <w:rFonts w:ascii="Arial" w:hAnsi="Arial" w:cs="Arial"/>
                <w:sz w:val="20"/>
              </w:rPr>
            </w:pPr>
            <w:r>
              <w:rPr>
                <w:rFonts w:ascii="Arial" w:hAnsi="Arial" w:cs="Arial"/>
                <w:sz w:val="20"/>
              </w:rPr>
              <w:t>Co-</w:t>
            </w:r>
            <w:r w:rsidR="00EC0D00">
              <w:rPr>
                <w:rFonts w:ascii="Arial" w:hAnsi="Arial" w:cs="Arial"/>
                <w:sz w:val="20"/>
              </w:rPr>
              <w:t>animation sous forme de j</w:t>
            </w:r>
            <w:r w:rsidR="00EC0D00" w:rsidRPr="005D6B78">
              <w:rPr>
                <w:rFonts w:ascii="Arial" w:hAnsi="Arial" w:cs="Arial"/>
                <w:sz w:val="20"/>
              </w:rPr>
              <w:t>eu de rôle dans lequel le prof</w:t>
            </w:r>
            <w:r w:rsidR="00EC0D00">
              <w:rPr>
                <w:rFonts w:ascii="Arial" w:hAnsi="Arial" w:cs="Arial"/>
                <w:sz w:val="20"/>
              </w:rPr>
              <w:t>esseur</w:t>
            </w:r>
            <w:r w:rsidR="00EC0D00" w:rsidRPr="005D6B78">
              <w:rPr>
                <w:rFonts w:ascii="Arial" w:hAnsi="Arial" w:cs="Arial"/>
                <w:sz w:val="20"/>
              </w:rPr>
              <w:t xml:space="preserve"> de GA représente le PDG, le prof</w:t>
            </w:r>
            <w:r w:rsidR="00EC0D00">
              <w:rPr>
                <w:rFonts w:ascii="Arial" w:hAnsi="Arial" w:cs="Arial"/>
                <w:sz w:val="20"/>
              </w:rPr>
              <w:t>esseur de mathématiques</w:t>
            </w:r>
            <w:r w:rsidR="00EC0D00" w:rsidRPr="005D6B78">
              <w:rPr>
                <w:rFonts w:ascii="Arial" w:hAnsi="Arial" w:cs="Arial"/>
                <w:sz w:val="20"/>
              </w:rPr>
              <w:t xml:space="preserve"> </w:t>
            </w:r>
            <w:r w:rsidR="0086000E">
              <w:rPr>
                <w:rFonts w:ascii="Arial" w:hAnsi="Arial" w:cs="Arial"/>
                <w:sz w:val="20"/>
              </w:rPr>
              <w:t xml:space="preserve">incarne un </w:t>
            </w:r>
            <w:r w:rsidR="00EC0D00">
              <w:rPr>
                <w:rFonts w:ascii="Arial" w:hAnsi="Arial" w:cs="Arial"/>
                <w:sz w:val="20"/>
              </w:rPr>
              <w:t>directeur financier. L</w:t>
            </w:r>
            <w:r w:rsidR="00EC0D00" w:rsidRPr="005D6B78">
              <w:rPr>
                <w:rFonts w:ascii="Arial" w:hAnsi="Arial" w:cs="Arial"/>
                <w:sz w:val="20"/>
              </w:rPr>
              <w:t xml:space="preserve">es élèves </w:t>
            </w:r>
            <w:r w:rsidR="003A3904">
              <w:rPr>
                <w:rFonts w:ascii="Arial" w:hAnsi="Arial" w:cs="Arial"/>
                <w:sz w:val="20"/>
              </w:rPr>
              <w:t>sont l</w:t>
            </w:r>
            <w:r w:rsidR="0086000E">
              <w:rPr>
                <w:rFonts w:ascii="Arial" w:hAnsi="Arial" w:cs="Arial"/>
                <w:sz w:val="20"/>
              </w:rPr>
              <w:t xml:space="preserve">es employés </w:t>
            </w:r>
            <w:r w:rsidR="00D44AB3">
              <w:rPr>
                <w:rFonts w:ascii="Arial" w:hAnsi="Arial" w:cs="Arial"/>
                <w:sz w:val="20"/>
              </w:rPr>
              <w:t>du</w:t>
            </w:r>
            <w:r w:rsidR="0086000E">
              <w:rPr>
                <w:rFonts w:ascii="Arial" w:hAnsi="Arial" w:cs="Arial"/>
                <w:sz w:val="20"/>
              </w:rPr>
              <w:t xml:space="preserve"> service administratif </w:t>
            </w:r>
            <w:r w:rsidR="00EC0D00" w:rsidRPr="005D6B78">
              <w:rPr>
                <w:rFonts w:ascii="Arial" w:hAnsi="Arial" w:cs="Arial"/>
                <w:sz w:val="20"/>
              </w:rPr>
              <w:t xml:space="preserve">de l’entreprise. Un travail en binôme </w:t>
            </w:r>
            <w:r w:rsidR="00D44AB3">
              <w:rPr>
                <w:rFonts w:ascii="Arial" w:hAnsi="Arial" w:cs="Arial"/>
                <w:sz w:val="20"/>
              </w:rPr>
              <w:t xml:space="preserve">d’élèves </w:t>
            </w:r>
            <w:r w:rsidR="00EC0D00" w:rsidRPr="005D6B78">
              <w:rPr>
                <w:rFonts w:ascii="Arial" w:hAnsi="Arial" w:cs="Arial"/>
                <w:sz w:val="20"/>
              </w:rPr>
              <w:t>est possible</w:t>
            </w:r>
            <w:r w:rsidR="00DE15C3">
              <w:rPr>
                <w:rFonts w:ascii="Arial" w:hAnsi="Arial" w:cs="Arial"/>
                <w:sz w:val="20"/>
              </w:rPr>
              <w:t>.</w:t>
            </w:r>
          </w:p>
        </w:tc>
      </w:tr>
    </w:tbl>
    <w:p w:rsidR="00476952" w:rsidRDefault="00476952"/>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C35464" w:rsidTr="004E5B98">
        <w:trPr>
          <w:cantSplit/>
          <w:trHeight w:val="296"/>
          <w:jc w:val="center"/>
        </w:trPr>
        <w:tc>
          <w:tcPr>
            <w:tcW w:w="10606" w:type="dxa"/>
            <w:shd w:val="clear" w:color="auto" w:fill="CCCCCC"/>
            <w:vAlign w:val="center"/>
          </w:tcPr>
          <w:p w:rsidR="00C35464" w:rsidRDefault="00476952" w:rsidP="004E5B98">
            <w:pPr>
              <w:jc w:val="center"/>
              <w:rPr>
                <w:rFonts w:ascii="Arial" w:hAnsi="Arial" w:cs="Arial"/>
                <w:b/>
                <w:bCs/>
              </w:rPr>
            </w:pPr>
            <w:r>
              <w:br w:type="page"/>
            </w:r>
            <w:r w:rsidR="00C35464" w:rsidRPr="00855ED0">
              <w:rPr>
                <w:rFonts w:ascii="Arial" w:hAnsi="Arial" w:cs="Arial"/>
                <w:b/>
                <w:bCs/>
                <w:sz w:val="22"/>
              </w:rPr>
              <w:t>Planning</w:t>
            </w:r>
            <w:r w:rsidR="00646D2D">
              <w:rPr>
                <w:rFonts w:ascii="Arial" w:hAnsi="Arial" w:cs="Arial"/>
                <w:b/>
                <w:bCs/>
                <w:sz w:val="22"/>
              </w:rPr>
              <w:t xml:space="preserve"> élève</w:t>
            </w:r>
            <w:r w:rsidR="000F7F2B">
              <w:rPr>
                <w:rFonts w:ascii="Arial" w:hAnsi="Arial" w:cs="Arial"/>
                <w:b/>
                <w:bCs/>
                <w:sz w:val="22"/>
              </w:rPr>
              <w:t>s</w:t>
            </w:r>
          </w:p>
        </w:tc>
      </w:tr>
      <w:tr w:rsidR="00C35464" w:rsidTr="00891887">
        <w:trPr>
          <w:cantSplit/>
          <w:trHeight w:val="2148"/>
          <w:jc w:val="center"/>
        </w:trPr>
        <w:tc>
          <w:tcPr>
            <w:tcW w:w="10606" w:type="dxa"/>
          </w:tcPr>
          <w:p w:rsidR="00C35464" w:rsidRDefault="00C35464" w:rsidP="00D85D57">
            <w:pPr>
              <w:rPr>
                <w:rFonts w:ascii="Arial" w:hAnsi="Arial" w:cs="Arial"/>
                <w:b/>
                <w:bCs/>
                <w:sz w:val="20"/>
              </w:rPr>
            </w:pPr>
          </w:p>
          <w:tbl>
            <w:tblPr>
              <w:tblStyle w:val="Grilledutableau"/>
              <w:tblW w:w="0" w:type="auto"/>
              <w:jc w:val="center"/>
              <w:tblLook w:val="04A0" w:firstRow="1" w:lastRow="0" w:firstColumn="1" w:lastColumn="0" w:noHBand="0" w:noVBand="1"/>
            </w:tblPr>
            <w:tblGrid>
              <w:gridCol w:w="2613"/>
              <w:gridCol w:w="2613"/>
              <w:gridCol w:w="4125"/>
            </w:tblGrid>
            <w:tr w:rsidR="00E4071E" w:rsidTr="00DE15C3">
              <w:trPr>
                <w:jc w:val="center"/>
              </w:trPr>
              <w:tc>
                <w:tcPr>
                  <w:tcW w:w="2613" w:type="dxa"/>
                  <w:shd w:val="clear" w:color="auto" w:fill="F2F2F2" w:themeFill="background1" w:themeFillShade="F2"/>
                </w:tcPr>
                <w:p w:rsidR="00E4071E" w:rsidRPr="00C35464" w:rsidRDefault="00E4071E" w:rsidP="00C35464">
                  <w:pPr>
                    <w:jc w:val="center"/>
                    <w:rPr>
                      <w:rFonts w:ascii="Arial" w:hAnsi="Arial" w:cs="Arial"/>
                      <w:b/>
                      <w:bCs/>
                      <w:i/>
                      <w:sz w:val="20"/>
                    </w:rPr>
                  </w:pPr>
                  <w:r w:rsidRPr="00C35464">
                    <w:rPr>
                      <w:rFonts w:ascii="Arial" w:hAnsi="Arial" w:cs="Arial"/>
                      <w:b/>
                      <w:bCs/>
                      <w:i/>
                      <w:sz w:val="20"/>
                    </w:rPr>
                    <w:t>Durée</w:t>
                  </w:r>
                  <w:r w:rsidR="00D44AB3">
                    <w:rPr>
                      <w:rFonts w:ascii="Arial" w:hAnsi="Arial" w:cs="Arial"/>
                      <w:b/>
                      <w:bCs/>
                      <w:i/>
                      <w:sz w:val="20"/>
                    </w:rPr>
                    <w:t xml:space="preserve"> séances </w:t>
                  </w:r>
                </w:p>
              </w:tc>
              <w:tc>
                <w:tcPr>
                  <w:tcW w:w="2613" w:type="dxa"/>
                  <w:shd w:val="clear" w:color="auto" w:fill="F2F2F2" w:themeFill="background1" w:themeFillShade="F2"/>
                </w:tcPr>
                <w:p w:rsidR="00E4071E" w:rsidRPr="00C35464" w:rsidRDefault="00FE3B4E" w:rsidP="00FE3B4E">
                  <w:pPr>
                    <w:jc w:val="center"/>
                    <w:rPr>
                      <w:rFonts w:ascii="Arial" w:hAnsi="Arial" w:cs="Arial"/>
                      <w:b/>
                      <w:bCs/>
                      <w:i/>
                      <w:sz w:val="20"/>
                    </w:rPr>
                  </w:pPr>
                  <w:r>
                    <w:rPr>
                      <w:rFonts w:ascii="Arial" w:hAnsi="Arial" w:cs="Arial"/>
                      <w:b/>
                      <w:bCs/>
                      <w:i/>
                      <w:sz w:val="20"/>
                    </w:rPr>
                    <w:t>Professeur intervenant</w:t>
                  </w:r>
                </w:p>
              </w:tc>
              <w:tc>
                <w:tcPr>
                  <w:tcW w:w="4125" w:type="dxa"/>
                  <w:shd w:val="clear" w:color="auto" w:fill="F2F2F2" w:themeFill="background1" w:themeFillShade="F2"/>
                </w:tcPr>
                <w:p w:rsidR="00E4071E" w:rsidRPr="00C35464" w:rsidRDefault="00E4071E" w:rsidP="00C35464">
                  <w:pPr>
                    <w:jc w:val="center"/>
                    <w:rPr>
                      <w:rFonts w:ascii="Arial" w:hAnsi="Arial" w:cs="Arial"/>
                      <w:b/>
                      <w:bCs/>
                      <w:i/>
                      <w:sz w:val="20"/>
                    </w:rPr>
                  </w:pPr>
                  <w:r w:rsidRPr="00C35464">
                    <w:rPr>
                      <w:rFonts w:ascii="Arial" w:hAnsi="Arial" w:cs="Arial"/>
                      <w:b/>
                      <w:bCs/>
                      <w:i/>
                      <w:sz w:val="20"/>
                    </w:rPr>
                    <w:t>Contenus</w:t>
                  </w:r>
                </w:p>
              </w:tc>
            </w:tr>
            <w:tr w:rsidR="005A6E19" w:rsidTr="004D60DC">
              <w:trPr>
                <w:trHeight w:val="558"/>
                <w:jc w:val="center"/>
              </w:trPr>
              <w:tc>
                <w:tcPr>
                  <w:tcW w:w="2613" w:type="dxa"/>
                  <w:vAlign w:val="center"/>
                </w:tcPr>
                <w:p w:rsidR="005A6E19" w:rsidRPr="007C724F" w:rsidRDefault="005A6E19" w:rsidP="004D60DC">
                  <w:pPr>
                    <w:jc w:val="center"/>
                    <w:rPr>
                      <w:rFonts w:ascii="Arial" w:hAnsi="Arial" w:cs="Arial"/>
                      <w:bCs/>
                      <w:sz w:val="20"/>
                    </w:rPr>
                  </w:pPr>
                  <w:r>
                    <w:rPr>
                      <w:rFonts w:ascii="Arial" w:hAnsi="Arial" w:cs="Arial"/>
                      <w:bCs/>
                      <w:sz w:val="20"/>
                    </w:rPr>
                    <w:t>1h</w:t>
                  </w:r>
                </w:p>
              </w:tc>
              <w:tc>
                <w:tcPr>
                  <w:tcW w:w="2613" w:type="dxa"/>
                  <w:vAlign w:val="center"/>
                </w:tcPr>
                <w:p w:rsidR="005A6E19" w:rsidRDefault="005A6E19" w:rsidP="004D60DC">
                  <w:pPr>
                    <w:jc w:val="center"/>
                    <w:rPr>
                      <w:rFonts w:ascii="Arial" w:hAnsi="Arial" w:cs="Arial"/>
                      <w:bCs/>
                      <w:sz w:val="20"/>
                    </w:rPr>
                  </w:pPr>
                  <w:r>
                    <w:rPr>
                      <w:rFonts w:ascii="Arial" w:hAnsi="Arial" w:cs="Arial"/>
                      <w:bCs/>
                      <w:sz w:val="20"/>
                    </w:rPr>
                    <w:t>GA</w:t>
                  </w:r>
                </w:p>
              </w:tc>
              <w:tc>
                <w:tcPr>
                  <w:tcW w:w="4125" w:type="dxa"/>
                  <w:vAlign w:val="center"/>
                </w:tcPr>
                <w:p w:rsidR="005A6E19" w:rsidRDefault="005A6E19" w:rsidP="004D60DC">
                  <w:pPr>
                    <w:jc w:val="center"/>
                    <w:rPr>
                      <w:rFonts w:ascii="Arial" w:hAnsi="Arial" w:cs="Arial"/>
                      <w:bCs/>
                      <w:sz w:val="20"/>
                    </w:rPr>
                  </w:pPr>
                  <w:r>
                    <w:rPr>
                      <w:rFonts w:ascii="Arial" w:hAnsi="Arial" w:cs="Arial"/>
                      <w:bCs/>
                      <w:sz w:val="20"/>
                    </w:rPr>
                    <w:t>Présentation du scénario et travaux de présentation sur les annexes</w:t>
                  </w:r>
                </w:p>
              </w:tc>
            </w:tr>
            <w:tr w:rsidR="00E4071E" w:rsidTr="00891887">
              <w:trPr>
                <w:trHeight w:val="410"/>
                <w:jc w:val="center"/>
              </w:trPr>
              <w:tc>
                <w:tcPr>
                  <w:tcW w:w="2613" w:type="dxa"/>
                  <w:vAlign w:val="center"/>
                </w:tcPr>
                <w:p w:rsidR="00E4071E" w:rsidRPr="007C724F" w:rsidRDefault="00E4071E" w:rsidP="00891887">
                  <w:pPr>
                    <w:jc w:val="center"/>
                    <w:rPr>
                      <w:rFonts w:ascii="Arial" w:hAnsi="Arial" w:cs="Arial"/>
                      <w:bCs/>
                      <w:sz w:val="20"/>
                    </w:rPr>
                  </w:pPr>
                  <w:r w:rsidRPr="007C724F">
                    <w:rPr>
                      <w:rFonts w:ascii="Arial" w:hAnsi="Arial" w:cs="Arial"/>
                      <w:bCs/>
                      <w:sz w:val="20"/>
                    </w:rPr>
                    <w:t>1 h</w:t>
                  </w:r>
                </w:p>
              </w:tc>
              <w:tc>
                <w:tcPr>
                  <w:tcW w:w="2613" w:type="dxa"/>
                  <w:vAlign w:val="center"/>
                </w:tcPr>
                <w:p w:rsidR="00E4071E" w:rsidRPr="007C724F" w:rsidRDefault="00E4071E" w:rsidP="00891887">
                  <w:pPr>
                    <w:jc w:val="center"/>
                    <w:rPr>
                      <w:rFonts w:ascii="Arial" w:hAnsi="Arial" w:cs="Arial"/>
                      <w:bCs/>
                      <w:sz w:val="20"/>
                    </w:rPr>
                  </w:pPr>
                  <w:r>
                    <w:rPr>
                      <w:rFonts w:ascii="Arial" w:hAnsi="Arial" w:cs="Arial"/>
                      <w:bCs/>
                      <w:sz w:val="20"/>
                    </w:rPr>
                    <w:t>Maths</w:t>
                  </w:r>
                </w:p>
              </w:tc>
              <w:tc>
                <w:tcPr>
                  <w:tcW w:w="4125" w:type="dxa"/>
                  <w:vAlign w:val="center"/>
                </w:tcPr>
                <w:p w:rsidR="00E4071E" w:rsidRPr="007C724F" w:rsidRDefault="00E4071E" w:rsidP="00891887">
                  <w:pPr>
                    <w:jc w:val="center"/>
                    <w:rPr>
                      <w:rFonts w:ascii="Arial" w:hAnsi="Arial" w:cs="Arial"/>
                      <w:bCs/>
                      <w:sz w:val="20"/>
                    </w:rPr>
                  </w:pPr>
                  <w:r>
                    <w:rPr>
                      <w:rFonts w:ascii="Arial" w:hAnsi="Arial" w:cs="Arial"/>
                      <w:bCs/>
                      <w:sz w:val="20"/>
                    </w:rPr>
                    <w:t>Révisions pré-requis maths</w:t>
                  </w:r>
                </w:p>
              </w:tc>
            </w:tr>
            <w:tr w:rsidR="00E4071E" w:rsidTr="00891887">
              <w:trPr>
                <w:trHeight w:val="410"/>
                <w:jc w:val="center"/>
              </w:trPr>
              <w:tc>
                <w:tcPr>
                  <w:tcW w:w="2613" w:type="dxa"/>
                  <w:vAlign w:val="center"/>
                </w:tcPr>
                <w:p w:rsidR="00E4071E" w:rsidRPr="007C724F" w:rsidRDefault="00E4071E" w:rsidP="00891887">
                  <w:pPr>
                    <w:jc w:val="center"/>
                    <w:rPr>
                      <w:rFonts w:ascii="Arial" w:hAnsi="Arial" w:cs="Arial"/>
                      <w:bCs/>
                      <w:sz w:val="20"/>
                    </w:rPr>
                  </w:pPr>
                  <w:r>
                    <w:rPr>
                      <w:rFonts w:ascii="Arial" w:hAnsi="Arial" w:cs="Arial"/>
                      <w:bCs/>
                      <w:sz w:val="20"/>
                    </w:rPr>
                    <w:t>3 h</w:t>
                  </w:r>
                </w:p>
              </w:tc>
              <w:tc>
                <w:tcPr>
                  <w:tcW w:w="2613" w:type="dxa"/>
                  <w:vAlign w:val="center"/>
                </w:tcPr>
                <w:p w:rsidR="00E4071E" w:rsidRPr="007C724F" w:rsidRDefault="00E4071E" w:rsidP="00891887">
                  <w:pPr>
                    <w:jc w:val="center"/>
                    <w:rPr>
                      <w:rFonts w:ascii="Arial" w:hAnsi="Arial" w:cs="Arial"/>
                      <w:bCs/>
                      <w:sz w:val="20"/>
                    </w:rPr>
                  </w:pPr>
                  <w:r>
                    <w:rPr>
                      <w:rFonts w:ascii="Arial" w:hAnsi="Arial" w:cs="Arial"/>
                      <w:bCs/>
                      <w:sz w:val="20"/>
                    </w:rPr>
                    <w:t>Maths/GA</w:t>
                  </w:r>
                </w:p>
              </w:tc>
              <w:tc>
                <w:tcPr>
                  <w:tcW w:w="4125" w:type="dxa"/>
                  <w:vAlign w:val="center"/>
                </w:tcPr>
                <w:p w:rsidR="00E4071E" w:rsidRPr="007C724F" w:rsidRDefault="00230C7A" w:rsidP="00230C7A">
                  <w:pPr>
                    <w:jc w:val="center"/>
                    <w:rPr>
                      <w:rFonts w:ascii="Arial" w:hAnsi="Arial" w:cs="Arial"/>
                      <w:bCs/>
                      <w:sz w:val="20"/>
                    </w:rPr>
                  </w:pPr>
                  <w:r>
                    <w:rPr>
                      <w:rFonts w:ascii="Arial" w:hAnsi="Arial" w:cs="Arial"/>
                      <w:bCs/>
                      <w:sz w:val="20"/>
                    </w:rPr>
                    <w:t>Réalisation du s</w:t>
                  </w:r>
                  <w:r w:rsidR="00E4071E">
                    <w:rPr>
                      <w:rFonts w:ascii="Arial" w:hAnsi="Arial" w:cs="Arial"/>
                      <w:bCs/>
                      <w:sz w:val="20"/>
                    </w:rPr>
                    <w:t>cénario</w:t>
                  </w:r>
                </w:p>
              </w:tc>
            </w:tr>
          </w:tbl>
          <w:p w:rsidR="00C35464" w:rsidRDefault="00C35464" w:rsidP="00C35464">
            <w:pPr>
              <w:rPr>
                <w:rFonts w:ascii="Arial" w:hAnsi="Arial" w:cs="Arial"/>
                <w:b/>
                <w:bCs/>
                <w:sz w:val="20"/>
              </w:rPr>
            </w:pPr>
          </w:p>
        </w:tc>
      </w:tr>
    </w:tbl>
    <w:p w:rsidR="008E12DE" w:rsidRPr="002106A3" w:rsidRDefault="008E12DE">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B867EB" w:rsidTr="00A21FE2">
        <w:trPr>
          <w:cantSplit/>
          <w:trHeight w:val="268"/>
          <w:jc w:val="center"/>
        </w:trPr>
        <w:tc>
          <w:tcPr>
            <w:tcW w:w="10606" w:type="dxa"/>
            <w:shd w:val="clear" w:color="auto" w:fill="CCCCCC"/>
            <w:vAlign w:val="center"/>
          </w:tcPr>
          <w:p w:rsidR="00B867EB" w:rsidRDefault="00B867EB" w:rsidP="005A6E19">
            <w:pPr>
              <w:jc w:val="center"/>
              <w:rPr>
                <w:rFonts w:ascii="Arial" w:hAnsi="Arial" w:cs="Arial"/>
                <w:b/>
                <w:bCs/>
              </w:rPr>
            </w:pPr>
            <w:r w:rsidRPr="00922F54">
              <w:rPr>
                <w:rFonts w:ascii="Arial" w:hAnsi="Arial" w:cs="Arial"/>
                <w:b/>
                <w:bCs/>
                <w:sz w:val="22"/>
              </w:rPr>
              <w:t xml:space="preserve">Outils et supports </w:t>
            </w:r>
            <w:r w:rsidR="00922F54">
              <w:rPr>
                <w:rFonts w:ascii="Arial" w:hAnsi="Arial" w:cs="Arial"/>
                <w:b/>
                <w:bCs/>
                <w:sz w:val="22"/>
              </w:rPr>
              <w:t>mis à la disposition des élèves</w:t>
            </w:r>
          </w:p>
        </w:tc>
      </w:tr>
      <w:tr w:rsidR="00B867EB" w:rsidTr="004034C8">
        <w:trPr>
          <w:cantSplit/>
          <w:trHeight w:val="2241"/>
          <w:jc w:val="center"/>
        </w:trPr>
        <w:tc>
          <w:tcPr>
            <w:tcW w:w="10606" w:type="dxa"/>
            <w:vAlign w:val="center"/>
          </w:tcPr>
          <w:p w:rsidR="00855ED0" w:rsidRDefault="005A6E19" w:rsidP="004034C8">
            <w:pPr>
              <w:spacing w:line="276" w:lineRule="auto"/>
              <w:rPr>
                <w:rFonts w:ascii="Arial" w:hAnsi="Arial" w:cs="Arial"/>
                <w:sz w:val="20"/>
              </w:rPr>
            </w:pPr>
            <w:r>
              <w:rPr>
                <w:rFonts w:ascii="Arial" w:hAnsi="Arial" w:cs="Arial"/>
                <w:sz w:val="20"/>
              </w:rPr>
              <w:t xml:space="preserve">En salle informatique : Logiciels </w:t>
            </w:r>
            <w:r w:rsidR="00DE15C3">
              <w:rPr>
                <w:rFonts w:ascii="Arial" w:hAnsi="Arial" w:cs="Arial"/>
                <w:sz w:val="20"/>
              </w:rPr>
              <w:t xml:space="preserve">de </w:t>
            </w:r>
            <w:r>
              <w:rPr>
                <w:rFonts w:ascii="Arial" w:hAnsi="Arial" w:cs="Arial"/>
                <w:sz w:val="20"/>
              </w:rPr>
              <w:t>traitement de texte et tableur.</w:t>
            </w:r>
          </w:p>
          <w:p w:rsidR="004034C8" w:rsidRDefault="004034C8" w:rsidP="004034C8">
            <w:pPr>
              <w:spacing w:line="276" w:lineRule="auto"/>
              <w:rPr>
                <w:rFonts w:ascii="Arial" w:hAnsi="Arial" w:cs="Arial"/>
                <w:sz w:val="20"/>
              </w:rPr>
            </w:pPr>
          </w:p>
          <w:p w:rsidR="005A6E19" w:rsidRPr="005A6E19" w:rsidRDefault="005A6E19" w:rsidP="004034C8">
            <w:pPr>
              <w:spacing w:line="276" w:lineRule="auto"/>
              <w:rPr>
                <w:rFonts w:ascii="Arial" w:hAnsi="Arial" w:cs="Arial"/>
                <w:sz w:val="20"/>
              </w:rPr>
            </w:pPr>
            <w:r>
              <w:rPr>
                <w:rFonts w:ascii="Arial" w:hAnsi="Arial" w:cs="Arial"/>
                <w:sz w:val="20"/>
              </w:rPr>
              <w:t>Les supports ci-dessous sont imprimés et/ou mis à disposition sur les postes</w:t>
            </w:r>
            <w:r w:rsidR="004034C8">
              <w:rPr>
                <w:rFonts w:ascii="Arial" w:hAnsi="Arial" w:cs="Arial"/>
                <w:sz w:val="20"/>
              </w:rPr>
              <w:t xml:space="preserve"> informatiques</w:t>
            </w:r>
            <w:r>
              <w:rPr>
                <w:rFonts w:ascii="Arial" w:hAnsi="Arial" w:cs="Arial"/>
                <w:sz w:val="20"/>
              </w:rPr>
              <w:t xml:space="preserve"> des élèves.</w:t>
            </w:r>
          </w:p>
          <w:p w:rsidR="00C82468" w:rsidRPr="005D6B78" w:rsidRDefault="00AE326C" w:rsidP="004034C8">
            <w:pPr>
              <w:pStyle w:val="Paragraphedeliste"/>
              <w:numPr>
                <w:ilvl w:val="0"/>
                <w:numId w:val="13"/>
              </w:numPr>
              <w:spacing w:line="276" w:lineRule="auto"/>
              <w:rPr>
                <w:rFonts w:ascii="Arial" w:hAnsi="Arial" w:cs="Arial"/>
                <w:sz w:val="20"/>
              </w:rPr>
            </w:pPr>
            <w:r>
              <w:rPr>
                <w:rFonts w:ascii="Arial" w:hAnsi="Arial" w:cs="Arial"/>
                <w:sz w:val="20"/>
                <w:u w:val="single"/>
              </w:rPr>
              <w:t>S</w:t>
            </w:r>
            <w:r w:rsidR="00230C7A" w:rsidRPr="00230C7A">
              <w:rPr>
                <w:rFonts w:ascii="Arial" w:hAnsi="Arial" w:cs="Arial"/>
                <w:sz w:val="20"/>
                <w:u w:val="single"/>
              </w:rPr>
              <w:t>cénario</w:t>
            </w:r>
            <w:r w:rsidR="00230C7A">
              <w:rPr>
                <w:rFonts w:ascii="Arial" w:hAnsi="Arial" w:cs="Arial"/>
                <w:sz w:val="20"/>
                <w:u w:val="single"/>
              </w:rPr>
              <w:t xml:space="preserve"> </w:t>
            </w:r>
            <w:r>
              <w:rPr>
                <w:rFonts w:ascii="Arial" w:hAnsi="Arial" w:cs="Arial"/>
                <w:sz w:val="20"/>
                <w:u w:val="single"/>
              </w:rPr>
              <w:t xml:space="preserve">EGLS support </w:t>
            </w:r>
            <w:r w:rsidR="00230C7A">
              <w:rPr>
                <w:rFonts w:ascii="Arial" w:hAnsi="Arial" w:cs="Arial"/>
                <w:sz w:val="20"/>
                <w:u w:val="single"/>
              </w:rPr>
              <w:t>élève</w:t>
            </w:r>
            <w:r>
              <w:rPr>
                <w:rFonts w:ascii="Arial" w:hAnsi="Arial" w:cs="Arial"/>
                <w:sz w:val="20"/>
                <w:u w:val="single"/>
              </w:rPr>
              <w:t>.doc</w:t>
            </w:r>
            <w:r w:rsidR="00230C7A">
              <w:rPr>
                <w:rFonts w:ascii="Arial" w:hAnsi="Arial" w:cs="Arial"/>
                <w:sz w:val="20"/>
              </w:rPr>
              <w:t xml:space="preserve"> : </w:t>
            </w:r>
            <w:r w:rsidR="005A6E19">
              <w:rPr>
                <w:rFonts w:ascii="Arial" w:hAnsi="Arial" w:cs="Arial"/>
                <w:sz w:val="20"/>
              </w:rPr>
              <w:t xml:space="preserve">Imprimé et disponible sur poste </w:t>
            </w:r>
            <w:r w:rsidR="00DE15C3">
              <w:rPr>
                <w:rFonts w:ascii="Arial" w:hAnsi="Arial" w:cs="Arial"/>
                <w:sz w:val="20"/>
              </w:rPr>
              <w:t xml:space="preserve">informatique </w:t>
            </w:r>
            <w:r w:rsidR="00230C7A">
              <w:rPr>
                <w:rFonts w:ascii="Arial" w:hAnsi="Arial" w:cs="Arial"/>
                <w:sz w:val="20"/>
              </w:rPr>
              <w:t>pour une rédaction en situation.</w:t>
            </w:r>
          </w:p>
          <w:p w:rsidR="00922F54" w:rsidRDefault="005A6E19" w:rsidP="004034C8">
            <w:pPr>
              <w:pStyle w:val="Paragraphedeliste"/>
              <w:numPr>
                <w:ilvl w:val="0"/>
                <w:numId w:val="13"/>
              </w:numPr>
              <w:spacing w:line="276" w:lineRule="auto"/>
              <w:rPr>
                <w:rFonts w:ascii="Arial" w:hAnsi="Arial" w:cs="Arial"/>
                <w:sz w:val="20"/>
              </w:rPr>
            </w:pPr>
            <w:r>
              <w:rPr>
                <w:rFonts w:ascii="Arial" w:hAnsi="Arial" w:cs="Arial"/>
                <w:sz w:val="20"/>
                <w:u w:val="single"/>
              </w:rPr>
              <w:t xml:space="preserve">Annexe </w:t>
            </w:r>
            <w:r w:rsidR="00AE326C">
              <w:rPr>
                <w:rFonts w:ascii="Arial" w:hAnsi="Arial" w:cs="Arial"/>
                <w:sz w:val="20"/>
                <w:u w:val="single"/>
              </w:rPr>
              <w:t>à compléter – support élève.xls</w:t>
            </w:r>
            <w:r w:rsidR="00922F54">
              <w:rPr>
                <w:rFonts w:ascii="Arial" w:hAnsi="Arial" w:cs="Arial"/>
                <w:sz w:val="20"/>
              </w:rPr>
              <w:t> :</w:t>
            </w:r>
            <w:r w:rsidR="00DE15C3">
              <w:rPr>
                <w:rFonts w:ascii="Arial" w:hAnsi="Arial" w:cs="Arial"/>
                <w:sz w:val="20"/>
              </w:rPr>
              <w:t xml:space="preserve"> Sous un seul fichier à plusieurs onglets, d</w:t>
            </w:r>
            <w:r>
              <w:rPr>
                <w:rFonts w:ascii="Arial" w:hAnsi="Arial" w:cs="Arial"/>
                <w:sz w:val="20"/>
              </w:rPr>
              <w:t>isponible</w:t>
            </w:r>
            <w:r w:rsidR="00230C7A">
              <w:rPr>
                <w:rFonts w:ascii="Arial" w:hAnsi="Arial" w:cs="Arial"/>
                <w:sz w:val="20"/>
              </w:rPr>
              <w:t xml:space="preserve"> s</w:t>
            </w:r>
            <w:r>
              <w:rPr>
                <w:rFonts w:ascii="Arial" w:hAnsi="Arial" w:cs="Arial"/>
                <w:sz w:val="20"/>
              </w:rPr>
              <w:t xml:space="preserve">ur </w:t>
            </w:r>
            <w:r w:rsidR="00230C7A">
              <w:rPr>
                <w:rFonts w:ascii="Arial" w:hAnsi="Arial" w:cs="Arial"/>
                <w:sz w:val="20"/>
              </w:rPr>
              <w:t xml:space="preserve">le </w:t>
            </w:r>
            <w:r>
              <w:rPr>
                <w:rFonts w:ascii="Arial" w:hAnsi="Arial" w:cs="Arial"/>
                <w:sz w:val="20"/>
              </w:rPr>
              <w:t xml:space="preserve">poste </w:t>
            </w:r>
            <w:r w:rsidR="004034C8">
              <w:rPr>
                <w:rFonts w:ascii="Arial" w:hAnsi="Arial" w:cs="Arial"/>
                <w:sz w:val="20"/>
              </w:rPr>
              <w:t xml:space="preserve">informatique </w:t>
            </w:r>
            <w:r>
              <w:rPr>
                <w:rFonts w:ascii="Arial" w:hAnsi="Arial" w:cs="Arial"/>
                <w:sz w:val="20"/>
              </w:rPr>
              <w:t>des élèves</w:t>
            </w:r>
            <w:r w:rsidR="00230C7A">
              <w:rPr>
                <w:rFonts w:ascii="Arial" w:hAnsi="Arial" w:cs="Arial"/>
                <w:sz w:val="20"/>
              </w:rPr>
              <w:t xml:space="preserve"> pour un traitement en situation</w:t>
            </w:r>
            <w:r>
              <w:rPr>
                <w:rFonts w:ascii="Arial" w:hAnsi="Arial" w:cs="Arial"/>
                <w:sz w:val="20"/>
              </w:rPr>
              <w:t xml:space="preserve">. </w:t>
            </w:r>
          </w:p>
          <w:p w:rsidR="00B867EB" w:rsidRPr="005D6B78" w:rsidRDefault="00AE326C" w:rsidP="00AE326C">
            <w:pPr>
              <w:pStyle w:val="Paragraphedeliste"/>
              <w:numPr>
                <w:ilvl w:val="0"/>
                <w:numId w:val="13"/>
              </w:numPr>
              <w:spacing w:line="276" w:lineRule="auto"/>
              <w:rPr>
                <w:rFonts w:ascii="Arial" w:hAnsi="Arial" w:cs="Arial"/>
                <w:sz w:val="20"/>
              </w:rPr>
            </w:pPr>
            <w:r>
              <w:rPr>
                <w:rFonts w:ascii="Arial" w:hAnsi="Arial" w:cs="Arial"/>
                <w:sz w:val="20"/>
                <w:u w:val="single"/>
              </w:rPr>
              <w:t xml:space="preserve">Fiches </w:t>
            </w:r>
            <w:r w:rsidR="005A6E19" w:rsidRPr="00DC2811">
              <w:rPr>
                <w:rFonts w:ascii="Arial" w:hAnsi="Arial" w:cs="Arial"/>
                <w:sz w:val="20"/>
                <w:u w:val="single"/>
              </w:rPr>
              <w:t>S</w:t>
            </w:r>
            <w:r w:rsidR="00502D63" w:rsidRPr="00DC2811">
              <w:rPr>
                <w:rFonts w:ascii="Arial" w:hAnsi="Arial" w:cs="Arial"/>
                <w:sz w:val="20"/>
                <w:u w:val="single"/>
              </w:rPr>
              <w:t>ynthèse</w:t>
            </w:r>
            <w:r w:rsidR="00DC2811" w:rsidRPr="00DC2811">
              <w:rPr>
                <w:rFonts w:ascii="Arial" w:hAnsi="Arial" w:cs="Arial"/>
                <w:sz w:val="20"/>
                <w:u w:val="single"/>
              </w:rPr>
              <w:t>s</w:t>
            </w:r>
            <w:r w:rsidR="00502D63" w:rsidRPr="00AE326C">
              <w:rPr>
                <w:rFonts w:ascii="Arial" w:hAnsi="Arial" w:cs="Arial"/>
                <w:sz w:val="20"/>
                <w:u w:val="single"/>
              </w:rPr>
              <w:t xml:space="preserve"> notions mathématiques</w:t>
            </w:r>
            <w:r w:rsidRPr="00AE326C">
              <w:rPr>
                <w:rFonts w:ascii="Arial" w:hAnsi="Arial" w:cs="Arial"/>
                <w:sz w:val="20"/>
                <w:u w:val="single"/>
              </w:rPr>
              <w:t>.doc</w:t>
            </w:r>
            <w:r>
              <w:rPr>
                <w:rFonts w:ascii="Arial" w:hAnsi="Arial" w:cs="Arial"/>
                <w:sz w:val="20"/>
              </w:rPr>
              <w:t xml:space="preserve"> : reprenant les notions </w:t>
            </w:r>
            <w:r w:rsidR="00DC2811">
              <w:rPr>
                <w:rFonts w:ascii="Arial" w:hAnsi="Arial" w:cs="Arial"/>
                <w:sz w:val="20"/>
              </w:rPr>
              <w:t>mobilisées et</w:t>
            </w:r>
            <w:r w:rsidR="00DE15C3">
              <w:rPr>
                <w:rFonts w:ascii="Arial" w:hAnsi="Arial" w:cs="Arial"/>
                <w:sz w:val="20"/>
              </w:rPr>
              <w:t>/ou</w:t>
            </w:r>
            <w:r w:rsidR="00DC2811">
              <w:rPr>
                <w:rFonts w:ascii="Arial" w:hAnsi="Arial" w:cs="Arial"/>
                <w:sz w:val="20"/>
              </w:rPr>
              <w:t xml:space="preserve"> vues</w:t>
            </w:r>
            <w:r w:rsidR="00516B16">
              <w:rPr>
                <w:rFonts w:ascii="Arial" w:hAnsi="Arial" w:cs="Arial"/>
                <w:sz w:val="20"/>
              </w:rPr>
              <w:t xml:space="preserve"> en pré-requis</w:t>
            </w:r>
          </w:p>
        </w:tc>
      </w:tr>
    </w:tbl>
    <w:p w:rsidR="005D6B78" w:rsidRDefault="005D6B78">
      <w:pPr>
        <w:rPr>
          <w:rFonts w:ascii="Arial" w:hAnsi="Arial" w:cs="Arial"/>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855ED0" w:rsidTr="004E5B98">
        <w:trPr>
          <w:cantSplit/>
          <w:trHeight w:val="371"/>
          <w:jc w:val="center"/>
        </w:trPr>
        <w:tc>
          <w:tcPr>
            <w:tcW w:w="10606" w:type="dxa"/>
            <w:shd w:val="clear" w:color="auto" w:fill="CCCCCC"/>
            <w:vAlign w:val="center"/>
          </w:tcPr>
          <w:p w:rsidR="00855ED0" w:rsidRDefault="00855ED0" w:rsidP="005A6E19">
            <w:pPr>
              <w:jc w:val="center"/>
              <w:rPr>
                <w:rFonts w:ascii="Arial" w:hAnsi="Arial" w:cs="Arial"/>
                <w:b/>
                <w:bCs/>
              </w:rPr>
            </w:pPr>
            <w:r>
              <w:rPr>
                <w:rFonts w:ascii="Arial" w:hAnsi="Arial" w:cs="Arial"/>
                <w:b/>
                <w:bCs/>
                <w:sz w:val="22"/>
              </w:rPr>
              <w:t xml:space="preserve">Attitudes </w:t>
            </w:r>
            <w:r w:rsidR="005A6E19">
              <w:rPr>
                <w:rFonts w:ascii="Arial" w:hAnsi="Arial" w:cs="Arial"/>
                <w:b/>
                <w:bCs/>
                <w:sz w:val="22"/>
              </w:rPr>
              <w:t>attendues</w:t>
            </w:r>
          </w:p>
        </w:tc>
      </w:tr>
      <w:tr w:rsidR="00855ED0" w:rsidTr="002024F0">
        <w:trPr>
          <w:cantSplit/>
          <w:trHeight w:val="767"/>
          <w:jc w:val="center"/>
        </w:trPr>
        <w:tc>
          <w:tcPr>
            <w:tcW w:w="10606" w:type="dxa"/>
            <w:vAlign w:val="center"/>
          </w:tcPr>
          <w:p w:rsidR="00A21FE2" w:rsidRPr="00A21FE2" w:rsidRDefault="00A21FE2" w:rsidP="00A21FE2">
            <w:pPr>
              <w:spacing w:line="276" w:lineRule="auto"/>
              <w:rPr>
                <w:rFonts w:ascii="Arial" w:hAnsi="Arial" w:cs="Arial"/>
                <w:sz w:val="16"/>
              </w:rPr>
            </w:pPr>
          </w:p>
          <w:p w:rsidR="00855ED0" w:rsidRDefault="00855ED0" w:rsidP="004034C8">
            <w:pPr>
              <w:pStyle w:val="Paragraphedeliste"/>
              <w:numPr>
                <w:ilvl w:val="0"/>
                <w:numId w:val="13"/>
              </w:numPr>
              <w:spacing w:line="276" w:lineRule="auto"/>
              <w:rPr>
                <w:rFonts w:ascii="Arial" w:hAnsi="Arial" w:cs="Arial"/>
                <w:sz w:val="20"/>
              </w:rPr>
            </w:pPr>
            <w:r w:rsidRPr="002024F0">
              <w:rPr>
                <w:rFonts w:ascii="Arial" w:hAnsi="Arial" w:cs="Arial"/>
                <w:i/>
                <w:sz w:val="20"/>
              </w:rPr>
              <w:t>En mathématiques</w:t>
            </w:r>
            <w:r>
              <w:rPr>
                <w:rFonts w:ascii="Arial" w:hAnsi="Arial" w:cs="Arial"/>
                <w:sz w:val="20"/>
              </w:rPr>
              <w:t xml:space="preserve"> : faire preuve de rigueur</w:t>
            </w:r>
            <w:r w:rsidR="002E585A">
              <w:rPr>
                <w:rFonts w:ascii="Arial" w:hAnsi="Arial" w:cs="Arial"/>
                <w:sz w:val="20"/>
              </w:rPr>
              <w:t xml:space="preserve"> et </w:t>
            </w:r>
            <w:r>
              <w:rPr>
                <w:rFonts w:ascii="Arial" w:hAnsi="Arial" w:cs="Arial"/>
                <w:sz w:val="20"/>
              </w:rPr>
              <w:t>de précision de calcul</w:t>
            </w:r>
            <w:r w:rsidR="00C56676">
              <w:rPr>
                <w:rFonts w:ascii="Arial" w:hAnsi="Arial" w:cs="Arial"/>
                <w:sz w:val="20"/>
              </w:rPr>
              <w:t xml:space="preserve">, </w:t>
            </w:r>
            <w:r>
              <w:rPr>
                <w:rFonts w:ascii="Arial" w:hAnsi="Arial" w:cs="Arial"/>
                <w:sz w:val="20"/>
              </w:rPr>
              <w:t xml:space="preserve">avoir </w:t>
            </w:r>
            <w:r w:rsidR="00D0687D">
              <w:rPr>
                <w:rFonts w:ascii="Arial" w:hAnsi="Arial" w:cs="Arial"/>
                <w:sz w:val="20"/>
              </w:rPr>
              <w:t>l’esprit critique des résultats,</w:t>
            </w:r>
          </w:p>
          <w:p w:rsidR="00855ED0" w:rsidRDefault="00855ED0" w:rsidP="004034C8">
            <w:pPr>
              <w:pStyle w:val="Paragraphedeliste"/>
              <w:numPr>
                <w:ilvl w:val="0"/>
                <w:numId w:val="13"/>
              </w:numPr>
              <w:spacing w:line="276" w:lineRule="auto"/>
              <w:rPr>
                <w:rFonts w:ascii="Arial" w:hAnsi="Arial" w:cs="Arial"/>
                <w:sz w:val="20"/>
              </w:rPr>
            </w:pPr>
            <w:r w:rsidRPr="002024F0">
              <w:rPr>
                <w:rFonts w:ascii="Arial" w:hAnsi="Arial" w:cs="Arial"/>
                <w:i/>
                <w:sz w:val="20"/>
              </w:rPr>
              <w:t>En gestion administration</w:t>
            </w:r>
            <w:r>
              <w:rPr>
                <w:rFonts w:ascii="Arial" w:hAnsi="Arial" w:cs="Arial"/>
                <w:sz w:val="20"/>
              </w:rPr>
              <w:t> : faire preuve de rigueur d’analyse du sujet</w:t>
            </w:r>
            <w:r w:rsidR="00C56676">
              <w:rPr>
                <w:rFonts w:ascii="Arial" w:hAnsi="Arial" w:cs="Arial"/>
                <w:sz w:val="20"/>
              </w:rPr>
              <w:t xml:space="preserve">, </w:t>
            </w:r>
            <w:r>
              <w:rPr>
                <w:rFonts w:ascii="Arial" w:hAnsi="Arial" w:cs="Arial"/>
                <w:sz w:val="20"/>
              </w:rPr>
              <w:t>faire preuve d’initiative.</w:t>
            </w:r>
          </w:p>
          <w:p w:rsidR="00D0687D" w:rsidRPr="005D6B78" w:rsidRDefault="00D0687D" w:rsidP="00D0687D">
            <w:pPr>
              <w:pStyle w:val="Paragraphedeliste"/>
              <w:spacing w:line="276" w:lineRule="auto"/>
              <w:rPr>
                <w:rFonts w:ascii="Arial" w:hAnsi="Arial" w:cs="Arial"/>
                <w:sz w:val="20"/>
              </w:rPr>
            </w:pPr>
          </w:p>
        </w:tc>
      </w:tr>
    </w:tbl>
    <w:p w:rsidR="001826E3" w:rsidRDefault="001826E3">
      <w:pPr>
        <w:rPr>
          <w:rFonts w:ascii="Arial" w:hAnsi="Arial" w:cs="Arial"/>
          <w:b/>
          <w:bCs/>
          <w:sz w:val="22"/>
        </w:rPr>
      </w:pPr>
    </w:p>
    <w:p w:rsidR="00F85162" w:rsidRDefault="00F85162">
      <w:r>
        <w:br w:type="page"/>
      </w:r>
    </w:p>
    <w:p w:rsidR="004E5B98" w:rsidRDefault="004E5B98"/>
    <w:tbl>
      <w:tblPr>
        <w:tblpPr w:leftFromText="141" w:rightFromText="141" w:vertAnchor="text" w:horzAnchor="margin" w:tblpY="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606"/>
      </w:tblGrid>
      <w:tr w:rsidR="00535566" w:rsidTr="004E5B98">
        <w:trPr>
          <w:cantSplit/>
          <w:trHeight w:val="421"/>
        </w:trPr>
        <w:tc>
          <w:tcPr>
            <w:tcW w:w="10606" w:type="dxa"/>
            <w:tcBorders>
              <w:top w:val="single" w:sz="4" w:space="0" w:color="auto"/>
              <w:left w:val="single" w:sz="4" w:space="0" w:color="auto"/>
              <w:bottom w:val="single" w:sz="4" w:space="0" w:color="auto"/>
              <w:right w:val="single" w:sz="4" w:space="0" w:color="auto"/>
            </w:tcBorders>
            <w:shd w:val="clear" w:color="auto" w:fill="CCCCCC"/>
            <w:vAlign w:val="center"/>
          </w:tcPr>
          <w:p w:rsidR="00535566" w:rsidRPr="00E637A7" w:rsidRDefault="00EF6865" w:rsidP="004E5B98">
            <w:pPr>
              <w:jc w:val="center"/>
              <w:rPr>
                <w:rFonts w:ascii="Comic Sans MS" w:hAnsi="Comic Sans MS"/>
                <w:i/>
              </w:rPr>
            </w:pPr>
            <w:r>
              <w:rPr>
                <w:rFonts w:ascii="Arial" w:hAnsi="Arial" w:cs="Arial"/>
                <w:b/>
                <w:bCs/>
              </w:rPr>
              <w:t>Modalités</w:t>
            </w:r>
            <w:r w:rsidR="00AE326C">
              <w:rPr>
                <w:rFonts w:ascii="Arial" w:hAnsi="Arial" w:cs="Arial"/>
                <w:b/>
                <w:bCs/>
              </w:rPr>
              <w:t xml:space="preserve"> possibles </w:t>
            </w:r>
            <w:r>
              <w:rPr>
                <w:rFonts w:ascii="Arial" w:hAnsi="Arial" w:cs="Arial"/>
                <w:b/>
                <w:bCs/>
              </w:rPr>
              <w:t xml:space="preserve"> d’évaluation</w:t>
            </w:r>
          </w:p>
        </w:tc>
      </w:tr>
      <w:tr w:rsidR="00EF6865" w:rsidTr="00AE326C">
        <w:trPr>
          <w:cantSplit/>
          <w:trHeight w:val="707"/>
        </w:trPr>
        <w:tc>
          <w:tcPr>
            <w:tcW w:w="10606" w:type="dxa"/>
            <w:tcBorders>
              <w:top w:val="single" w:sz="4" w:space="0" w:color="auto"/>
              <w:left w:val="single" w:sz="4" w:space="0" w:color="auto"/>
              <w:bottom w:val="single" w:sz="4" w:space="0" w:color="auto"/>
              <w:right w:val="single" w:sz="4" w:space="0" w:color="auto"/>
            </w:tcBorders>
          </w:tcPr>
          <w:p w:rsidR="005D6B78" w:rsidRPr="008535A7" w:rsidRDefault="005D6B78" w:rsidP="00D85D57">
            <w:pPr>
              <w:rPr>
                <w:rFonts w:ascii="Arial" w:hAnsi="Arial" w:cs="Arial"/>
                <w:sz w:val="20"/>
              </w:rPr>
            </w:pPr>
          </w:p>
          <w:p w:rsidR="00540A93" w:rsidRDefault="00AE326C" w:rsidP="00D85D57">
            <w:pPr>
              <w:rPr>
                <w:rFonts w:ascii="Arial" w:hAnsi="Arial" w:cs="Arial"/>
                <w:sz w:val="20"/>
              </w:rPr>
            </w:pPr>
            <w:r>
              <w:rPr>
                <w:rFonts w:ascii="Arial" w:hAnsi="Arial" w:cs="Arial"/>
                <w:sz w:val="20"/>
              </w:rPr>
              <w:t xml:space="preserve">Pour chaque </w:t>
            </w:r>
            <w:r w:rsidRPr="008535A7">
              <w:rPr>
                <w:rFonts w:ascii="Arial" w:hAnsi="Arial" w:cs="Arial"/>
                <w:sz w:val="20"/>
              </w:rPr>
              <w:t>question</w:t>
            </w:r>
            <w:r>
              <w:rPr>
                <w:rFonts w:ascii="Arial" w:hAnsi="Arial" w:cs="Arial"/>
                <w:sz w:val="20"/>
              </w:rPr>
              <w:t>, l</w:t>
            </w:r>
            <w:r w:rsidR="00EF6865" w:rsidRPr="008535A7">
              <w:rPr>
                <w:rFonts w:ascii="Arial" w:hAnsi="Arial" w:cs="Arial"/>
                <w:sz w:val="20"/>
              </w:rPr>
              <w:t xml:space="preserve">es compétences </w:t>
            </w:r>
            <w:r w:rsidR="00577291">
              <w:rPr>
                <w:rFonts w:ascii="Arial" w:hAnsi="Arial" w:cs="Arial"/>
                <w:sz w:val="20"/>
              </w:rPr>
              <w:t xml:space="preserve">mises en œuvre </w:t>
            </w:r>
            <w:r w:rsidR="00D13266">
              <w:rPr>
                <w:rFonts w:ascii="Arial" w:hAnsi="Arial" w:cs="Arial"/>
                <w:sz w:val="20"/>
              </w:rPr>
              <w:t xml:space="preserve">dans chaque discipline </w:t>
            </w:r>
            <w:r>
              <w:rPr>
                <w:rFonts w:ascii="Arial" w:hAnsi="Arial" w:cs="Arial"/>
                <w:sz w:val="20"/>
              </w:rPr>
              <w:t>sont visibles sur le support élève</w:t>
            </w:r>
            <w:r w:rsidR="00323239">
              <w:rPr>
                <w:rFonts w:ascii="Arial" w:hAnsi="Arial" w:cs="Arial"/>
                <w:sz w:val="20"/>
              </w:rPr>
              <w:t xml:space="preserve">. </w:t>
            </w:r>
          </w:p>
          <w:p w:rsidR="00AE326C" w:rsidRPr="00AE326C" w:rsidRDefault="00AE326C" w:rsidP="00AE326C">
            <w:pPr>
              <w:pStyle w:val="Paragraphedeliste"/>
              <w:numPr>
                <w:ilvl w:val="0"/>
                <w:numId w:val="37"/>
              </w:numPr>
              <w:rPr>
                <w:rFonts w:ascii="Arial" w:hAnsi="Arial" w:cs="Arial"/>
                <w:sz w:val="20"/>
              </w:rPr>
            </w:pPr>
            <w:r w:rsidRPr="00AE326C">
              <w:rPr>
                <w:rFonts w:ascii="Arial" w:hAnsi="Arial" w:cs="Arial"/>
                <w:i/>
                <w:sz w:val="20"/>
              </w:rPr>
              <w:t>En mathématique</w:t>
            </w:r>
            <w:r w:rsidRPr="00AE326C">
              <w:rPr>
                <w:rFonts w:ascii="Arial" w:hAnsi="Arial" w:cs="Arial"/>
                <w:sz w:val="20"/>
              </w:rPr>
              <w:t> : utilisation possible de la grille d’évaluation nationale</w:t>
            </w:r>
          </w:p>
          <w:p w:rsidR="00AE326C" w:rsidRPr="00AE326C" w:rsidRDefault="00AE326C" w:rsidP="00AE326C">
            <w:pPr>
              <w:pStyle w:val="Paragraphedeliste"/>
              <w:numPr>
                <w:ilvl w:val="0"/>
                <w:numId w:val="37"/>
              </w:numPr>
              <w:rPr>
                <w:rFonts w:ascii="Arial" w:hAnsi="Arial" w:cs="Arial"/>
                <w:sz w:val="20"/>
              </w:rPr>
            </w:pPr>
            <w:r w:rsidRPr="00AE326C">
              <w:rPr>
                <w:rFonts w:ascii="Arial" w:hAnsi="Arial" w:cs="Arial"/>
                <w:i/>
                <w:sz w:val="20"/>
              </w:rPr>
              <w:t>En GA </w:t>
            </w:r>
            <w:r w:rsidRPr="00AE326C">
              <w:rPr>
                <w:rFonts w:ascii="Arial" w:hAnsi="Arial" w:cs="Arial"/>
                <w:sz w:val="20"/>
              </w:rPr>
              <w:t>: utilisation possible de la plateforme Cerise Pro</w:t>
            </w:r>
          </w:p>
          <w:p w:rsidR="00855ED0" w:rsidRPr="00AE326C" w:rsidRDefault="00855ED0" w:rsidP="00AE326C">
            <w:pPr>
              <w:rPr>
                <w:rFonts w:ascii="Arial" w:hAnsi="Arial" w:cs="Arial"/>
                <w:sz w:val="20"/>
              </w:rPr>
            </w:pPr>
          </w:p>
        </w:tc>
      </w:tr>
    </w:tbl>
    <w:tbl>
      <w:tblPr>
        <w:tblpPr w:leftFromText="141" w:rightFromText="141" w:vertAnchor="text" w:horzAnchor="margin" w:tblpY="37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91"/>
      </w:tblGrid>
      <w:tr w:rsidR="00AE326C" w:rsidRPr="00E637A7" w:rsidTr="00BC57A8">
        <w:trPr>
          <w:cantSplit/>
          <w:trHeight w:val="406"/>
        </w:trPr>
        <w:tc>
          <w:tcPr>
            <w:tcW w:w="9991" w:type="dxa"/>
            <w:tcBorders>
              <w:top w:val="single" w:sz="4" w:space="0" w:color="auto"/>
              <w:left w:val="single" w:sz="4" w:space="0" w:color="auto"/>
              <w:bottom w:val="single" w:sz="4" w:space="0" w:color="auto"/>
              <w:right w:val="single" w:sz="4" w:space="0" w:color="auto"/>
            </w:tcBorders>
            <w:shd w:val="clear" w:color="auto" w:fill="CCCCCC"/>
            <w:vAlign w:val="center"/>
          </w:tcPr>
          <w:p w:rsidR="00AE326C" w:rsidRPr="00206718" w:rsidRDefault="00AE326C" w:rsidP="00BC57A8">
            <w:pPr>
              <w:jc w:val="center"/>
              <w:rPr>
                <w:rFonts w:ascii="Arial" w:hAnsi="Arial" w:cs="Arial"/>
                <w:b/>
                <w:bCs/>
                <w:sz w:val="22"/>
              </w:rPr>
            </w:pPr>
            <w:r w:rsidRPr="00206718">
              <w:rPr>
                <w:rFonts w:ascii="Arial" w:hAnsi="Arial" w:cs="Arial"/>
                <w:b/>
                <w:bCs/>
                <w:sz w:val="22"/>
              </w:rPr>
              <w:t>Enquête de satisfaction</w:t>
            </w:r>
            <w:r>
              <w:rPr>
                <w:rFonts w:ascii="Arial" w:hAnsi="Arial" w:cs="Arial"/>
                <w:b/>
                <w:bCs/>
                <w:sz w:val="22"/>
              </w:rPr>
              <w:t xml:space="preserve"> auprès des élèves</w:t>
            </w:r>
          </w:p>
        </w:tc>
      </w:tr>
      <w:tr w:rsidR="00AE326C" w:rsidRPr="00E637A7" w:rsidTr="00BC57A8">
        <w:trPr>
          <w:cantSplit/>
          <w:trHeight w:val="3147"/>
        </w:trPr>
        <w:tc>
          <w:tcPr>
            <w:tcW w:w="9991" w:type="dxa"/>
            <w:tcBorders>
              <w:top w:val="single" w:sz="4" w:space="0" w:color="auto"/>
              <w:left w:val="single" w:sz="4" w:space="0" w:color="auto"/>
              <w:bottom w:val="single" w:sz="4" w:space="0" w:color="auto"/>
              <w:right w:val="single" w:sz="4" w:space="0" w:color="auto"/>
            </w:tcBorders>
          </w:tcPr>
          <w:p w:rsidR="00AE326C" w:rsidRDefault="00AE326C" w:rsidP="00BC57A8">
            <w:pPr>
              <w:pStyle w:val="Paragraphedeliste"/>
              <w:spacing w:line="276" w:lineRule="auto"/>
              <w:jc w:val="center"/>
              <w:rPr>
                <w:rFonts w:ascii="Arial" w:hAnsi="Arial" w:cs="Arial"/>
                <w:sz w:val="20"/>
              </w:rPr>
            </w:pPr>
          </w:p>
          <w:p w:rsidR="00AE326C" w:rsidRPr="00AC29F5" w:rsidRDefault="00AE326C" w:rsidP="00BC57A8">
            <w:pPr>
              <w:spacing w:line="276" w:lineRule="auto"/>
              <w:jc w:val="center"/>
              <w:rPr>
                <w:rFonts w:ascii="Arial" w:hAnsi="Arial" w:cs="Arial"/>
                <w:sz w:val="20"/>
              </w:rPr>
            </w:pPr>
            <w:r w:rsidRPr="00015AAD">
              <w:rPr>
                <w:rFonts w:ascii="Arial" w:hAnsi="Arial" w:cs="Arial"/>
                <w:noProof/>
                <w:sz w:val="20"/>
              </w:rPr>
              <w:drawing>
                <wp:inline distT="0" distB="0" distL="0" distR="0" wp14:anchorId="0BB30674" wp14:editId="6E0B3886">
                  <wp:extent cx="4200525" cy="1762125"/>
                  <wp:effectExtent l="114300" t="114300" r="104775" b="104775"/>
                  <wp:docPr id="2"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E326C" w:rsidRPr="005D6B78" w:rsidRDefault="00AE326C" w:rsidP="00BC57A8">
            <w:pPr>
              <w:jc w:val="center"/>
              <w:rPr>
                <w:rFonts w:ascii="Arial" w:hAnsi="Arial" w:cs="Arial"/>
                <w:sz w:val="20"/>
              </w:rPr>
            </w:pPr>
          </w:p>
        </w:tc>
      </w:tr>
    </w:tbl>
    <w:p w:rsidR="004A4383" w:rsidRDefault="004A4383"/>
    <w:p w:rsidR="004A4383" w:rsidRDefault="004A4383"/>
    <w:p w:rsidR="004A4383" w:rsidRPr="00AE326C" w:rsidRDefault="00AE326C" w:rsidP="00AE326C">
      <w:pPr>
        <w:jc w:val="center"/>
        <w:rPr>
          <w:b/>
          <w:i/>
        </w:rPr>
      </w:pPr>
      <w:r w:rsidRPr="00AE326C">
        <w:rPr>
          <w:b/>
          <w:i/>
        </w:rPr>
        <w:t>BILAN</w:t>
      </w:r>
    </w:p>
    <w:p w:rsidR="004A4383" w:rsidRDefault="004A4383"/>
    <w:p w:rsidR="004A4383" w:rsidRDefault="004A4383"/>
    <w:p w:rsidR="00206718" w:rsidRDefault="00206718"/>
    <w:p w:rsidR="00EB04A7" w:rsidRDefault="00EB04A7"/>
    <w:p w:rsidR="006E16C2" w:rsidRDefault="006E16C2"/>
    <w:p w:rsidR="006E16C2" w:rsidRDefault="006E16C2"/>
    <w:p w:rsidR="006E16C2" w:rsidRDefault="006E16C2"/>
    <w:p w:rsidR="006E16C2" w:rsidRDefault="006E16C2"/>
    <w:p w:rsidR="006E16C2" w:rsidRDefault="006E16C2"/>
    <w:p w:rsidR="006E16C2" w:rsidRDefault="006E16C2"/>
    <w:p w:rsidR="006E16C2" w:rsidRDefault="006E16C2"/>
    <w:p w:rsidR="006E16C2" w:rsidRDefault="006E16C2"/>
    <w:p w:rsidR="006E16C2" w:rsidRDefault="006E16C2"/>
    <w:p w:rsidR="006E16C2" w:rsidRDefault="006E16C2"/>
    <w:p w:rsidR="00AE326C" w:rsidRDefault="00AE326C"/>
    <w:p w:rsidR="00AE326C" w:rsidRDefault="00AE326C"/>
    <w:p w:rsidR="00AE326C" w:rsidRDefault="00AE326C"/>
    <w:p w:rsidR="00AE326C" w:rsidRDefault="00AE326C"/>
    <w:p w:rsidR="00AE326C" w:rsidRDefault="00AE326C"/>
    <w:tbl>
      <w:tblPr>
        <w:tblpPr w:leftFromText="141" w:rightFromText="141" w:vertAnchor="page" w:horzAnchor="margin" w:tblpY="9976"/>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04"/>
        <w:gridCol w:w="5356"/>
      </w:tblGrid>
      <w:tr w:rsidR="00BC57A8" w:rsidTr="00BC57A8">
        <w:trPr>
          <w:cantSplit/>
          <w:trHeight w:val="472"/>
        </w:trPr>
        <w:tc>
          <w:tcPr>
            <w:tcW w:w="10560" w:type="dxa"/>
            <w:gridSpan w:val="2"/>
            <w:shd w:val="clear" w:color="auto" w:fill="CCCCCC"/>
            <w:vAlign w:val="center"/>
          </w:tcPr>
          <w:p w:rsidR="00BC57A8" w:rsidRPr="00206718" w:rsidRDefault="00BC57A8" w:rsidP="00BC57A8">
            <w:pPr>
              <w:jc w:val="center"/>
              <w:rPr>
                <w:rFonts w:ascii="Arial" w:hAnsi="Arial" w:cs="Arial"/>
                <w:b/>
                <w:bCs/>
                <w:sz w:val="22"/>
              </w:rPr>
            </w:pPr>
            <w:r>
              <w:rPr>
                <w:rFonts w:ascii="Arial" w:hAnsi="Arial" w:cs="Arial"/>
                <w:b/>
                <w:bCs/>
                <w:sz w:val="22"/>
              </w:rPr>
              <w:t>Prolongements possibles</w:t>
            </w:r>
          </w:p>
        </w:tc>
      </w:tr>
      <w:tr w:rsidR="00BC57A8" w:rsidTr="00BC57A8">
        <w:trPr>
          <w:cantSplit/>
          <w:trHeight w:val="3615"/>
        </w:trPr>
        <w:tc>
          <w:tcPr>
            <w:tcW w:w="5204" w:type="dxa"/>
          </w:tcPr>
          <w:p w:rsidR="00BC57A8" w:rsidRPr="00BC57A8" w:rsidRDefault="00BC57A8" w:rsidP="00BC57A8">
            <w:pPr>
              <w:rPr>
                <w:rFonts w:ascii="Arial" w:hAnsi="Arial" w:cs="Arial"/>
                <w:b/>
                <w:i/>
                <w:sz w:val="20"/>
                <w:u w:val="single"/>
              </w:rPr>
            </w:pPr>
          </w:p>
          <w:p w:rsidR="00BC57A8" w:rsidRPr="00BC57A8" w:rsidRDefault="00BC57A8" w:rsidP="00BC57A8">
            <w:pPr>
              <w:jc w:val="center"/>
              <w:rPr>
                <w:rFonts w:ascii="Arial" w:hAnsi="Arial" w:cs="Arial"/>
                <w:b/>
                <w:i/>
                <w:sz w:val="20"/>
                <w:u w:val="single"/>
              </w:rPr>
            </w:pPr>
            <w:r w:rsidRPr="00BC57A8">
              <w:rPr>
                <w:rFonts w:ascii="Arial" w:hAnsi="Arial" w:cs="Arial"/>
                <w:b/>
                <w:i/>
                <w:sz w:val="20"/>
                <w:u w:val="single"/>
              </w:rPr>
              <w:t>En Mathématiques</w:t>
            </w:r>
          </w:p>
          <w:p w:rsidR="00BC57A8" w:rsidRPr="00727E50" w:rsidRDefault="00BC57A8" w:rsidP="00BC57A8">
            <w:pPr>
              <w:rPr>
                <w:rFonts w:ascii="Arial" w:hAnsi="Arial" w:cs="Arial"/>
                <w:sz w:val="20"/>
              </w:rPr>
            </w:pPr>
          </w:p>
          <w:p w:rsidR="00BC57A8" w:rsidRDefault="00BC57A8" w:rsidP="00BC57A8">
            <w:pPr>
              <w:pStyle w:val="Paragraphedeliste"/>
              <w:numPr>
                <w:ilvl w:val="0"/>
                <w:numId w:val="27"/>
              </w:numPr>
              <w:ind w:left="426" w:right="65"/>
              <w:rPr>
                <w:rFonts w:ascii="Arial" w:hAnsi="Arial" w:cs="Arial"/>
                <w:sz w:val="20"/>
              </w:rPr>
            </w:pPr>
            <w:r w:rsidRPr="00727E50">
              <w:rPr>
                <w:rFonts w:ascii="Arial" w:hAnsi="Arial" w:cs="Arial"/>
                <w:sz w:val="20"/>
              </w:rPr>
              <w:t>Exploitation de l’activité dans le cadre de l’AP afin de consolider les notions partiellement acquises.</w:t>
            </w:r>
          </w:p>
          <w:p w:rsidR="00BC57A8" w:rsidRPr="00727E50" w:rsidRDefault="00BC57A8" w:rsidP="00BC57A8">
            <w:pPr>
              <w:pStyle w:val="Paragraphedeliste"/>
              <w:ind w:left="426" w:right="65"/>
              <w:rPr>
                <w:rFonts w:ascii="Arial" w:hAnsi="Arial" w:cs="Arial"/>
                <w:sz w:val="20"/>
              </w:rPr>
            </w:pPr>
          </w:p>
          <w:p w:rsidR="00BC57A8" w:rsidRPr="00727E50" w:rsidRDefault="00BC57A8" w:rsidP="00BC57A8">
            <w:pPr>
              <w:pStyle w:val="Paragraphedeliste"/>
              <w:numPr>
                <w:ilvl w:val="0"/>
                <w:numId w:val="27"/>
              </w:numPr>
              <w:ind w:left="426" w:right="65"/>
              <w:rPr>
                <w:rFonts w:ascii="Arial" w:hAnsi="Arial" w:cs="Arial"/>
                <w:sz w:val="20"/>
              </w:rPr>
            </w:pPr>
            <w:r w:rsidRPr="00727E50">
              <w:rPr>
                <w:rFonts w:ascii="Arial" w:hAnsi="Arial" w:cs="Arial"/>
                <w:sz w:val="20"/>
              </w:rPr>
              <w:t>Spiralisation du programme en réinvestissant cette activité afin d’aborder la notion de fluctuation de fréquence et de probabilité.</w:t>
            </w:r>
          </w:p>
          <w:p w:rsidR="00BC57A8" w:rsidRDefault="00BC57A8" w:rsidP="00BC57A8">
            <w:pPr>
              <w:rPr>
                <w:rFonts w:ascii="Arial" w:hAnsi="Arial" w:cs="Arial"/>
                <w:sz w:val="20"/>
              </w:rPr>
            </w:pPr>
          </w:p>
        </w:tc>
        <w:tc>
          <w:tcPr>
            <w:tcW w:w="5356" w:type="dxa"/>
          </w:tcPr>
          <w:p w:rsidR="00BC57A8" w:rsidRDefault="00BC57A8" w:rsidP="00BC57A8">
            <w:pPr>
              <w:rPr>
                <w:rFonts w:ascii="Arial" w:hAnsi="Arial" w:cs="Arial"/>
                <w:sz w:val="20"/>
                <w:u w:val="single"/>
              </w:rPr>
            </w:pPr>
          </w:p>
          <w:p w:rsidR="00BC57A8" w:rsidRPr="00BC57A8" w:rsidRDefault="00BC57A8" w:rsidP="00BC57A8">
            <w:pPr>
              <w:jc w:val="center"/>
              <w:rPr>
                <w:rFonts w:ascii="Arial" w:hAnsi="Arial" w:cs="Arial"/>
                <w:b/>
                <w:i/>
                <w:sz w:val="20"/>
                <w:u w:val="single"/>
              </w:rPr>
            </w:pPr>
            <w:r w:rsidRPr="00BC57A8">
              <w:rPr>
                <w:rFonts w:ascii="Arial" w:hAnsi="Arial" w:cs="Arial"/>
                <w:b/>
                <w:i/>
                <w:sz w:val="20"/>
                <w:u w:val="single"/>
              </w:rPr>
              <w:t>En Gestion administration</w:t>
            </w:r>
          </w:p>
          <w:p w:rsidR="00BC57A8" w:rsidRPr="00727E50" w:rsidRDefault="00BC57A8" w:rsidP="00BC57A8">
            <w:pPr>
              <w:tabs>
                <w:tab w:val="left" w:pos="1890"/>
              </w:tabs>
              <w:rPr>
                <w:rFonts w:ascii="Arial" w:hAnsi="Arial" w:cs="Arial"/>
                <w:sz w:val="20"/>
              </w:rPr>
            </w:pPr>
            <w:r>
              <w:rPr>
                <w:rFonts w:ascii="Arial" w:hAnsi="Arial" w:cs="Arial"/>
                <w:sz w:val="20"/>
              </w:rPr>
              <w:tab/>
            </w:r>
          </w:p>
          <w:p w:rsidR="00BC57A8" w:rsidRPr="00727E50" w:rsidRDefault="00BC57A8" w:rsidP="00BC57A8">
            <w:pPr>
              <w:pStyle w:val="Paragraphedeliste"/>
              <w:numPr>
                <w:ilvl w:val="0"/>
                <w:numId w:val="32"/>
              </w:numPr>
              <w:ind w:right="155"/>
              <w:rPr>
                <w:rFonts w:ascii="Arial" w:hAnsi="Arial" w:cs="Arial"/>
                <w:sz w:val="20"/>
              </w:rPr>
            </w:pPr>
            <w:r>
              <w:rPr>
                <w:rFonts w:ascii="Arial" w:hAnsi="Arial" w:cs="Arial"/>
                <w:sz w:val="20"/>
              </w:rPr>
              <w:t>P</w:t>
            </w:r>
            <w:r w:rsidRPr="00727E50">
              <w:rPr>
                <w:rFonts w:ascii="Arial" w:hAnsi="Arial" w:cs="Arial"/>
                <w:sz w:val="20"/>
              </w:rPr>
              <w:t>répar</w:t>
            </w:r>
            <w:r>
              <w:rPr>
                <w:rFonts w:ascii="Arial" w:hAnsi="Arial" w:cs="Arial"/>
                <w:sz w:val="20"/>
              </w:rPr>
              <w:t>ation d</w:t>
            </w:r>
            <w:r w:rsidRPr="00727E50">
              <w:rPr>
                <w:rFonts w:ascii="Arial" w:hAnsi="Arial" w:cs="Arial"/>
                <w:sz w:val="20"/>
              </w:rPr>
              <w:t xml:space="preserve">es convocations </w:t>
            </w:r>
            <w:r>
              <w:rPr>
                <w:rFonts w:ascii="Arial" w:hAnsi="Arial" w:cs="Arial"/>
                <w:sz w:val="20"/>
              </w:rPr>
              <w:t>à</w:t>
            </w:r>
            <w:r w:rsidRPr="00727E50">
              <w:rPr>
                <w:rFonts w:ascii="Arial" w:hAnsi="Arial" w:cs="Arial"/>
                <w:sz w:val="20"/>
              </w:rPr>
              <w:t xml:space="preserve"> la réunion CE et </w:t>
            </w:r>
            <w:r>
              <w:rPr>
                <w:rFonts w:ascii="Arial" w:hAnsi="Arial" w:cs="Arial"/>
                <w:sz w:val="20"/>
              </w:rPr>
              <w:t xml:space="preserve">de son </w:t>
            </w:r>
            <w:r w:rsidRPr="00727E50">
              <w:rPr>
                <w:rFonts w:ascii="Arial" w:hAnsi="Arial" w:cs="Arial"/>
                <w:sz w:val="20"/>
              </w:rPr>
              <w:t>ordre du jour.</w:t>
            </w:r>
          </w:p>
          <w:p w:rsidR="00BC57A8" w:rsidRPr="00727E50" w:rsidRDefault="00BC57A8" w:rsidP="00BC57A8">
            <w:pPr>
              <w:pStyle w:val="Paragraphedeliste"/>
              <w:numPr>
                <w:ilvl w:val="0"/>
                <w:numId w:val="32"/>
              </w:numPr>
              <w:ind w:right="155"/>
              <w:rPr>
                <w:rFonts w:ascii="Arial" w:hAnsi="Arial" w:cs="Arial"/>
                <w:sz w:val="20"/>
              </w:rPr>
            </w:pPr>
            <w:r>
              <w:rPr>
                <w:rFonts w:ascii="Arial" w:hAnsi="Arial" w:cs="Arial"/>
                <w:sz w:val="20"/>
              </w:rPr>
              <w:t>S</w:t>
            </w:r>
            <w:r w:rsidRPr="00727E50">
              <w:rPr>
                <w:rFonts w:ascii="Arial" w:hAnsi="Arial" w:cs="Arial"/>
                <w:sz w:val="20"/>
              </w:rPr>
              <w:t>aisi</w:t>
            </w:r>
            <w:r>
              <w:rPr>
                <w:rFonts w:ascii="Arial" w:hAnsi="Arial" w:cs="Arial"/>
                <w:sz w:val="20"/>
              </w:rPr>
              <w:t>e du</w:t>
            </w:r>
            <w:r w:rsidRPr="00727E50">
              <w:rPr>
                <w:rFonts w:ascii="Arial" w:hAnsi="Arial" w:cs="Arial"/>
                <w:sz w:val="20"/>
              </w:rPr>
              <w:t xml:space="preserve"> compte-rendu de la réunion</w:t>
            </w:r>
            <w:r>
              <w:rPr>
                <w:rFonts w:ascii="Arial" w:hAnsi="Arial" w:cs="Arial"/>
                <w:sz w:val="20"/>
              </w:rPr>
              <w:br/>
            </w:r>
            <w:r w:rsidRPr="00727E50">
              <w:rPr>
                <w:rFonts w:ascii="Arial" w:hAnsi="Arial" w:cs="Arial"/>
                <w:sz w:val="20"/>
              </w:rPr>
              <w:t xml:space="preserve"> (à partir d'une prise de notes)</w:t>
            </w:r>
            <w:r>
              <w:rPr>
                <w:rFonts w:ascii="Arial" w:hAnsi="Arial" w:cs="Arial"/>
                <w:sz w:val="20"/>
              </w:rPr>
              <w:t>.</w:t>
            </w:r>
          </w:p>
          <w:p w:rsidR="00BC57A8" w:rsidRDefault="00BC57A8" w:rsidP="00BC57A8">
            <w:pPr>
              <w:pStyle w:val="Paragraphedeliste"/>
              <w:numPr>
                <w:ilvl w:val="0"/>
                <w:numId w:val="32"/>
              </w:numPr>
              <w:ind w:right="155"/>
              <w:rPr>
                <w:rFonts w:ascii="Arial" w:hAnsi="Arial" w:cs="Arial"/>
                <w:sz w:val="20"/>
              </w:rPr>
            </w:pPr>
            <w:r w:rsidRPr="00727E50">
              <w:rPr>
                <w:rFonts w:ascii="Arial" w:hAnsi="Arial" w:cs="Arial"/>
                <w:sz w:val="20"/>
              </w:rPr>
              <w:t>Simul</w:t>
            </w:r>
            <w:r>
              <w:rPr>
                <w:rFonts w:ascii="Arial" w:hAnsi="Arial" w:cs="Arial"/>
                <w:sz w:val="20"/>
              </w:rPr>
              <w:t xml:space="preserve">ation </w:t>
            </w:r>
            <w:r w:rsidRPr="00727E50">
              <w:rPr>
                <w:rFonts w:ascii="Arial" w:hAnsi="Arial" w:cs="Arial"/>
                <w:sz w:val="20"/>
              </w:rPr>
              <w:t xml:space="preserve">en classe </w:t>
            </w:r>
            <w:r>
              <w:rPr>
                <w:rFonts w:ascii="Arial" w:hAnsi="Arial" w:cs="Arial"/>
                <w:sz w:val="20"/>
              </w:rPr>
              <w:t xml:space="preserve">de </w:t>
            </w:r>
            <w:r w:rsidRPr="00727E50">
              <w:rPr>
                <w:rFonts w:ascii="Arial" w:hAnsi="Arial" w:cs="Arial"/>
                <w:sz w:val="20"/>
              </w:rPr>
              <w:t xml:space="preserve">la réunion </w:t>
            </w:r>
            <w:proofErr w:type="gramStart"/>
            <w:r w:rsidRPr="00727E50">
              <w:rPr>
                <w:rFonts w:ascii="Arial" w:hAnsi="Arial" w:cs="Arial"/>
                <w:sz w:val="20"/>
              </w:rPr>
              <w:t>du</w:t>
            </w:r>
            <w:proofErr w:type="gramEnd"/>
            <w:r w:rsidRPr="00727E50">
              <w:rPr>
                <w:rFonts w:ascii="Arial" w:hAnsi="Arial" w:cs="Arial"/>
                <w:sz w:val="20"/>
              </w:rPr>
              <w:t xml:space="preserve"> CE </w:t>
            </w:r>
            <w:r>
              <w:rPr>
                <w:rFonts w:ascii="Arial" w:hAnsi="Arial" w:cs="Arial"/>
                <w:sz w:val="20"/>
              </w:rPr>
              <w:t>avec</w:t>
            </w:r>
            <w:r w:rsidRPr="00727E50">
              <w:rPr>
                <w:rFonts w:ascii="Arial" w:hAnsi="Arial" w:cs="Arial"/>
                <w:sz w:val="20"/>
              </w:rPr>
              <w:t xml:space="preserve"> un rôle </w:t>
            </w:r>
            <w:r>
              <w:rPr>
                <w:rFonts w:ascii="Arial" w:hAnsi="Arial" w:cs="Arial"/>
                <w:sz w:val="20"/>
              </w:rPr>
              <w:t>pour</w:t>
            </w:r>
            <w:r w:rsidRPr="00727E50">
              <w:rPr>
                <w:rFonts w:ascii="Arial" w:hAnsi="Arial" w:cs="Arial"/>
                <w:sz w:val="20"/>
              </w:rPr>
              <w:t xml:space="preserve"> chaque élève.</w:t>
            </w:r>
          </w:p>
          <w:p w:rsidR="00BC57A8" w:rsidRDefault="00BC57A8" w:rsidP="00BC57A8">
            <w:pPr>
              <w:pStyle w:val="Paragraphedeliste"/>
              <w:numPr>
                <w:ilvl w:val="0"/>
                <w:numId w:val="32"/>
              </w:numPr>
              <w:ind w:right="155"/>
              <w:rPr>
                <w:rFonts w:ascii="Arial" w:hAnsi="Arial" w:cs="Arial"/>
                <w:sz w:val="20"/>
              </w:rPr>
            </w:pPr>
            <w:r>
              <w:rPr>
                <w:rFonts w:ascii="Arial" w:hAnsi="Arial" w:cs="Arial"/>
                <w:sz w:val="20"/>
              </w:rPr>
              <w:t>E</w:t>
            </w:r>
            <w:r w:rsidRPr="008A24F6">
              <w:rPr>
                <w:rFonts w:ascii="Arial" w:hAnsi="Arial" w:cs="Arial"/>
                <w:sz w:val="20"/>
              </w:rPr>
              <w:t>volu</w:t>
            </w:r>
            <w:r>
              <w:rPr>
                <w:rFonts w:ascii="Arial" w:hAnsi="Arial" w:cs="Arial"/>
                <w:sz w:val="20"/>
              </w:rPr>
              <w:t>tion de c</w:t>
            </w:r>
            <w:r w:rsidRPr="008A24F6">
              <w:rPr>
                <w:rFonts w:ascii="Arial" w:hAnsi="Arial" w:cs="Arial"/>
                <w:sz w:val="20"/>
              </w:rPr>
              <w:t>e sujet</w:t>
            </w:r>
            <w:r>
              <w:rPr>
                <w:rFonts w:ascii="Arial" w:hAnsi="Arial" w:cs="Arial"/>
                <w:sz w:val="20"/>
              </w:rPr>
              <w:t> : a</w:t>
            </w:r>
            <w:r w:rsidRPr="008A24F6">
              <w:rPr>
                <w:rFonts w:ascii="Arial" w:hAnsi="Arial" w:cs="Arial"/>
                <w:sz w:val="20"/>
              </w:rPr>
              <w:t xml:space="preserve">nalyse </w:t>
            </w:r>
            <w:r>
              <w:rPr>
                <w:rFonts w:ascii="Arial" w:hAnsi="Arial" w:cs="Arial"/>
                <w:sz w:val="20"/>
              </w:rPr>
              <w:t xml:space="preserve">avec </w:t>
            </w:r>
            <w:r w:rsidRPr="008A24F6">
              <w:rPr>
                <w:rFonts w:ascii="Arial" w:hAnsi="Arial" w:cs="Arial"/>
                <w:sz w:val="20"/>
              </w:rPr>
              <w:t>d'autres données (âge, …)</w:t>
            </w:r>
            <w:r>
              <w:rPr>
                <w:rFonts w:ascii="Arial" w:hAnsi="Arial" w:cs="Arial"/>
                <w:sz w:val="20"/>
              </w:rPr>
              <w:t>.</w:t>
            </w:r>
          </w:p>
          <w:p w:rsidR="00BC57A8" w:rsidRPr="00274F02" w:rsidRDefault="00BC57A8" w:rsidP="00BC57A8">
            <w:pPr>
              <w:pStyle w:val="Paragraphedeliste"/>
              <w:numPr>
                <w:ilvl w:val="0"/>
                <w:numId w:val="32"/>
              </w:numPr>
              <w:ind w:right="155"/>
              <w:rPr>
                <w:rFonts w:ascii="Arial" w:hAnsi="Arial" w:cs="Arial"/>
                <w:sz w:val="20"/>
              </w:rPr>
            </w:pPr>
            <w:r>
              <w:rPr>
                <w:rFonts w:ascii="Arial" w:hAnsi="Arial" w:cs="Arial"/>
                <w:sz w:val="20"/>
              </w:rPr>
              <w:t xml:space="preserve">Transversalité avec le programme d’éco-droit (rôle </w:t>
            </w:r>
            <w:proofErr w:type="gramStart"/>
            <w:r>
              <w:rPr>
                <w:rFonts w:ascii="Arial" w:hAnsi="Arial" w:cs="Arial"/>
                <w:sz w:val="20"/>
              </w:rPr>
              <w:t>du</w:t>
            </w:r>
            <w:proofErr w:type="gramEnd"/>
            <w:r>
              <w:rPr>
                <w:rFonts w:ascii="Arial" w:hAnsi="Arial" w:cs="Arial"/>
                <w:sz w:val="20"/>
              </w:rPr>
              <w:t xml:space="preserve"> CE).</w:t>
            </w:r>
          </w:p>
        </w:tc>
      </w:tr>
    </w:tbl>
    <w:p w:rsidR="005D320B" w:rsidRDefault="005D320B"/>
    <w:p w:rsidR="005D320B" w:rsidRDefault="005D320B"/>
    <w:p w:rsidR="005D320B" w:rsidRDefault="005D320B"/>
    <w:p w:rsidR="005D320B" w:rsidRDefault="005D320B"/>
    <w:p w:rsidR="005D320B" w:rsidRDefault="005D320B"/>
    <w:p w:rsidR="005D320B" w:rsidRDefault="005D320B"/>
    <w:p w:rsidR="005D320B" w:rsidRDefault="005D320B"/>
    <w:p w:rsidR="005D320B" w:rsidRDefault="005D320B"/>
    <w:p w:rsidR="005D320B" w:rsidRDefault="005D320B"/>
    <w:p w:rsidR="005D320B" w:rsidRDefault="005D320B"/>
    <w:tbl>
      <w:tblPr>
        <w:tblStyle w:val="Grilledutableau"/>
        <w:tblW w:w="0" w:type="auto"/>
        <w:tblInd w:w="360" w:type="dxa"/>
        <w:tblLook w:val="04A0" w:firstRow="1" w:lastRow="0" w:firstColumn="1" w:lastColumn="0" w:noHBand="0" w:noVBand="1"/>
      </w:tblPr>
      <w:tblGrid>
        <w:gridCol w:w="2442"/>
        <w:gridCol w:w="4110"/>
        <w:gridCol w:w="3686"/>
      </w:tblGrid>
      <w:tr w:rsidR="005D320B" w:rsidRPr="00202E7F" w:rsidTr="008B7B61">
        <w:trPr>
          <w:trHeight w:val="362"/>
        </w:trPr>
        <w:tc>
          <w:tcPr>
            <w:tcW w:w="2442" w:type="dxa"/>
            <w:tcBorders>
              <w:top w:val="nil"/>
              <w:left w:val="nil"/>
              <w:bottom w:val="single" w:sz="4" w:space="0" w:color="auto"/>
              <w:right w:val="single" w:sz="4" w:space="0" w:color="auto"/>
            </w:tcBorders>
            <w:vAlign w:val="center"/>
          </w:tcPr>
          <w:p w:rsidR="005D320B" w:rsidRPr="00206718" w:rsidRDefault="005D320B" w:rsidP="008B7B61">
            <w:pPr>
              <w:jc w:val="center"/>
              <w:rPr>
                <w:rFonts w:ascii="Comic Sans MS" w:hAnsi="Comic Sans MS"/>
                <w:b/>
                <w:i/>
                <w:sz w:val="22"/>
              </w:rPr>
            </w:pPr>
          </w:p>
        </w:tc>
        <w:tc>
          <w:tcPr>
            <w:tcW w:w="4110" w:type="dxa"/>
            <w:tcBorders>
              <w:left w:val="single" w:sz="4" w:space="0" w:color="auto"/>
            </w:tcBorders>
            <w:shd w:val="clear" w:color="auto" w:fill="BFBFBF" w:themeFill="background1" w:themeFillShade="BF"/>
            <w:vAlign w:val="center"/>
          </w:tcPr>
          <w:p w:rsidR="005D320B" w:rsidRPr="00202E7F" w:rsidRDefault="005D320B" w:rsidP="008B7B61">
            <w:pPr>
              <w:jc w:val="center"/>
              <w:rPr>
                <w:rFonts w:ascii="Arial" w:hAnsi="Arial" w:cs="Arial"/>
                <w:b/>
                <w:sz w:val="22"/>
                <w:szCs w:val="22"/>
              </w:rPr>
            </w:pPr>
            <w:r w:rsidRPr="00202E7F">
              <w:rPr>
                <w:rFonts w:ascii="Arial" w:hAnsi="Arial" w:cs="Arial"/>
                <w:b/>
                <w:sz w:val="22"/>
                <w:szCs w:val="22"/>
              </w:rPr>
              <w:t>G</w:t>
            </w:r>
            <w:r>
              <w:rPr>
                <w:rFonts w:ascii="Arial" w:hAnsi="Arial" w:cs="Arial"/>
                <w:b/>
                <w:sz w:val="22"/>
                <w:szCs w:val="22"/>
              </w:rPr>
              <w:t>estion administration</w:t>
            </w:r>
          </w:p>
        </w:tc>
        <w:tc>
          <w:tcPr>
            <w:tcW w:w="3686" w:type="dxa"/>
            <w:shd w:val="clear" w:color="auto" w:fill="BFBFBF" w:themeFill="background1" w:themeFillShade="BF"/>
            <w:vAlign w:val="center"/>
          </w:tcPr>
          <w:p w:rsidR="005D320B" w:rsidRPr="00202E7F" w:rsidRDefault="005D320B" w:rsidP="008B7B61">
            <w:pPr>
              <w:jc w:val="center"/>
              <w:rPr>
                <w:rFonts w:ascii="Arial" w:hAnsi="Arial" w:cs="Arial"/>
                <w:b/>
                <w:sz w:val="22"/>
                <w:szCs w:val="22"/>
              </w:rPr>
            </w:pPr>
            <w:r>
              <w:rPr>
                <w:rFonts w:ascii="Arial" w:hAnsi="Arial" w:cs="Arial"/>
                <w:b/>
                <w:sz w:val="22"/>
                <w:szCs w:val="22"/>
              </w:rPr>
              <w:t>Mathématiques</w:t>
            </w:r>
          </w:p>
        </w:tc>
      </w:tr>
      <w:tr w:rsidR="005D320B" w:rsidRPr="00202E7F" w:rsidTr="008B7B61">
        <w:trPr>
          <w:trHeight w:val="3403"/>
        </w:trPr>
        <w:tc>
          <w:tcPr>
            <w:tcW w:w="2442" w:type="dxa"/>
            <w:tcBorders>
              <w:top w:val="single" w:sz="4" w:space="0" w:color="auto"/>
            </w:tcBorders>
            <w:shd w:val="clear" w:color="auto" w:fill="BFBFBF" w:themeFill="background1" w:themeFillShade="BF"/>
            <w:vAlign w:val="center"/>
          </w:tcPr>
          <w:p w:rsidR="005D320B" w:rsidRPr="00206718" w:rsidRDefault="005D320B" w:rsidP="008B7B61">
            <w:pPr>
              <w:jc w:val="center"/>
              <w:rPr>
                <w:rFonts w:ascii="Arial" w:hAnsi="Arial" w:cs="Arial"/>
                <w:b/>
                <w:sz w:val="22"/>
              </w:rPr>
            </w:pPr>
            <w:r w:rsidRPr="00206718">
              <w:rPr>
                <w:rFonts w:ascii="Arial" w:hAnsi="Arial" w:cs="Arial"/>
                <w:b/>
                <w:sz w:val="22"/>
              </w:rPr>
              <w:t>Apport</w:t>
            </w:r>
            <w:r>
              <w:rPr>
                <w:rFonts w:ascii="Arial" w:hAnsi="Arial" w:cs="Arial"/>
                <w:b/>
                <w:sz w:val="22"/>
              </w:rPr>
              <w:t>s</w:t>
            </w:r>
            <w:r w:rsidRPr="00206718">
              <w:rPr>
                <w:rFonts w:ascii="Arial" w:hAnsi="Arial" w:cs="Arial"/>
                <w:b/>
                <w:sz w:val="22"/>
              </w:rPr>
              <w:t xml:space="preserve"> grâce à l’EGLS </w:t>
            </w:r>
          </w:p>
          <w:p w:rsidR="005D320B" w:rsidRPr="00206718" w:rsidRDefault="005D320B" w:rsidP="008B7B61">
            <w:pPr>
              <w:jc w:val="center"/>
              <w:rPr>
                <w:rFonts w:ascii="Arial" w:hAnsi="Arial" w:cs="Arial"/>
                <w:b/>
                <w:sz w:val="22"/>
              </w:rPr>
            </w:pPr>
          </w:p>
        </w:tc>
        <w:tc>
          <w:tcPr>
            <w:tcW w:w="4110" w:type="dxa"/>
            <w:vAlign w:val="center"/>
          </w:tcPr>
          <w:p w:rsidR="005D320B" w:rsidRPr="007537E1" w:rsidRDefault="005D320B" w:rsidP="008B7B61">
            <w:pPr>
              <w:pStyle w:val="Paragraphedeliste"/>
              <w:numPr>
                <w:ilvl w:val="0"/>
                <w:numId w:val="35"/>
              </w:numPr>
              <w:ind w:left="360" w:right="35"/>
              <w:jc w:val="both"/>
              <w:rPr>
                <w:rFonts w:ascii="Arial" w:hAnsi="Arial" w:cs="Arial"/>
                <w:sz w:val="20"/>
              </w:rPr>
            </w:pPr>
            <w:r w:rsidRPr="007537E1">
              <w:rPr>
                <w:rFonts w:ascii="Arial" w:hAnsi="Arial" w:cs="Arial"/>
                <w:sz w:val="20"/>
              </w:rPr>
              <w:t xml:space="preserve">Mise en confiance de l’élève </w:t>
            </w:r>
            <w:r>
              <w:rPr>
                <w:rFonts w:ascii="Arial" w:hAnsi="Arial" w:cs="Arial"/>
                <w:sz w:val="20"/>
              </w:rPr>
              <w:t xml:space="preserve">pour réaliser des calculs complexes </w:t>
            </w:r>
            <w:r w:rsidRPr="007537E1">
              <w:rPr>
                <w:rFonts w:ascii="Arial" w:hAnsi="Arial" w:cs="Arial"/>
                <w:sz w:val="20"/>
              </w:rPr>
              <w:t>par la présence conjointe des 2 professeurs.</w:t>
            </w:r>
          </w:p>
          <w:p w:rsidR="005D320B" w:rsidRPr="005E364B" w:rsidRDefault="005D320B" w:rsidP="008B7B61">
            <w:pPr>
              <w:ind w:right="35" w:hanging="284"/>
              <w:jc w:val="both"/>
              <w:rPr>
                <w:rFonts w:ascii="Arial" w:hAnsi="Arial" w:cs="Arial"/>
                <w:sz w:val="16"/>
              </w:rPr>
            </w:pPr>
          </w:p>
          <w:p w:rsidR="005D320B" w:rsidRDefault="005D320B" w:rsidP="008B7B61">
            <w:pPr>
              <w:pStyle w:val="Paragraphedeliste"/>
              <w:numPr>
                <w:ilvl w:val="0"/>
                <w:numId w:val="35"/>
              </w:numPr>
              <w:ind w:left="360" w:right="35"/>
              <w:jc w:val="both"/>
              <w:rPr>
                <w:rFonts w:ascii="Arial" w:hAnsi="Arial" w:cs="Arial"/>
                <w:sz w:val="20"/>
              </w:rPr>
            </w:pPr>
            <w:r w:rsidRPr="007537E1">
              <w:rPr>
                <w:rFonts w:ascii="Arial" w:hAnsi="Arial" w:cs="Arial"/>
                <w:sz w:val="20"/>
              </w:rPr>
              <w:t xml:space="preserve">Lacunes de manipulation Excel ou en mathématiques plus facilement décelables et remédiation possible immédiatement par le professeur concerné en raison du petit effectif d'élèves à gérer (ce qui est </w:t>
            </w:r>
            <w:r>
              <w:rPr>
                <w:rFonts w:ascii="Arial" w:hAnsi="Arial" w:cs="Arial"/>
                <w:sz w:val="20"/>
              </w:rPr>
              <w:t xml:space="preserve">plus difficile </w:t>
            </w:r>
            <w:r w:rsidRPr="007537E1">
              <w:rPr>
                <w:rFonts w:ascii="Arial" w:hAnsi="Arial" w:cs="Arial"/>
                <w:sz w:val="20"/>
              </w:rPr>
              <w:t>en classe entière).</w:t>
            </w:r>
            <w:r w:rsidRPr="00202E7F">
              <w:rPr>
                <w:rFonts w:ascii="Arial" w:hAnsi="Arial" w:cs="Arial"/>
                <w:sz w:val="20"/>
              </w:rPr>
              <w:t xml:space="preserve"> </w:t>
            </w:r>
          </w:p>
          <w:p w:rsidR="005D320B" w:rsidRPr="005E364B" w:rsidRDefault="005D320B" w:rsidP="008B7B61">
            <w:pPr>
              <w:pStyle w:val="Paragraphedeliste"/>
              <w:ind w:left="360"/>
              <w:jc w:val="both"/>
              <w:rPr>
                <w:rFonts w:ascii="Arial" w:hAnsi="Arial" w:cs="Arial"/>
                <w:sz w:val="16"/>
              </w:rPr>
            </w:pPr>
          </w:p>
          <w:p w:rsidR="005D320B" w:rsidRPr="00202E7F" w:rsidRDefault="005D320B" w:rsidP="008B7B61">
            <w:pPr>
              <w:pStyle w:val="Paragraphedeliste"/>
              <w:numPr>
                <w:ilvl w:val="0"/>
                <w:numId w:val="35"/>
              </w:numPr>
              <w:ind w:left="360" w:right="35"/>
              <w:jc w:val="both"/>
              <w:rPr>
                <w:rFonts w:ascii="Arial" w:hAnsi="Arial" w:cs="Arial"/>
                <w:sz w:val="20"/>
              </w:rPr>
            </w:pPr>
            <w:r w:rsidRPr="00202E7F">
              <w:rPr>
                <w:rFonts w:ascii="Arial" w:hAnsi="Arial" w:cs="Arial"/>
                <w:sz w:val="20"/>
              </w:rPr>
              <w:t xml:space="preserve">Résolution plus </w:t>
            </w:r>
            <w:r>
              <w:rPr>
                <w:rFonts w:ascii="Arial" w:hAnsi="Arial" w:cs="Arial"/>
                <w:sz w:val="20"/>
              </w:rPr>
              <w:t>aisée</w:t>
            </w:r>
            <w:r w:rsidRPr="00202E7F">
              <w:rPr>
                <w:rFonts w:ascii="Arial" w:hAnsi="Arial" w:cs="Arial"/>
                <w:sz w:val="20"/>
              </w:rPr>
              <w:t xml:space="preserve"> des </w:t>
            </w:r>
            <w:r>
              <w:rPr>
                <w:rFonts w:ascii="Arial" w:hAnsi="Arial" w:cs="Arial"/>
                <w:sz w:val="20"/>
              </w:rPr>
              <w:t xml:space="preserve">difficultés de calculs </w:t>
            </w:r>
            <w:r w:rsidRPr="00202E7F">
              <w:rPr>
                <w:rFonts w:ascii="Arial" w:hAnsi="Arial" w:cs="Arial"/>
                <w:sz w:val="20"/>
              </w:rPr>
              <w:t>grâce à la présence du professeur de mathématiques</w:t>
            </w:r>
            <w:r>
              <w:rPr>
                <w:rFonts w:ascii="Arial" w:hAnsi="Arial" w:cs="Arial"/>
                <w:sz w:val="20"/>
              </w:rPr>
              <w:t>.</w:t>
            </w:r>
          </w:p>
        </w:tc>
        <w:tc>
          <w:tcPr>
            <w:tcW w:w="3686" w:type="dxa"/>
            <w:vAlign w:val="center"/>
          </w:tcPr>
          <w:p w:rsidR="005D320B" w:rsidRDefault="005D320B" w:rsidP="008B7B61">
            <w:pPr>
              <w:pStyle w:val="Paragraphedeliste"/>
              <w:numPr>
                <w:ilvl w:val="0"/>
                <w:numId w:val="35"/>
              </w:numPr>
              <w:ind w:left="360" w:right="35"/>
              <w:jc w:val="both"/>
              <w:rPr>
                <w:rFonts w:ascii="Arial" w:hAnsi="Arial" w:cs="Arial"/>
                <w:sz w:val="20"/>
              </w:rPr>
            </w:pPr>
            <w:r w:rsidRPr="00202E7F">
              <w:rPr>
                <w:rFonts w:ascii="Arial" w:hAnsi="Arial" w:cs="Arial"/>
                <w:sz w:val="20"/>
              </w:rPr>
              <w:t>Mise</w:t>
            </w:r>
            <w:r>
              <w:rPr>
                <w:rFonts w:ascii="Arial" w:hAnsi="Arial" w:cs="Arial"/>
                <w:sz w:val="20"/>
              </w:rPr>
              <w:t xml:space="preserve"> </w:t>
            </w:r>
            <w:r w:rsidRPr="00202E7F">
              <w:rPr>
                <w:rFonts w:ascii="Arial" w:hAnsi="Arial" w:cs="Arial"/>
                <w:sz w:val="20"/>
              </w:rPr>
              <w:t>en œuvre des Mathématiques appliquées.</w:t>
            </w:r>
          </w:p>
          <w:p w:rsidR="005D320B" w:rsidRDefault="005D320B" w:rsidP="008B7B61">
            <w:pPr>
              <w:pStyle w:val="Paragraphedeliste"/>
              <w:ind w:left="360"/>
              <w:jc w:val="both"/>
              <w:rPr>
                <w:rFonts w:ascii="Arial" w:hAnsi="Arial" w:cs="Arial"/>
                <w:sz w:val="20"/>
              </w:rPr>
            </w:pPr>
          </w:p>
          <w:p w:rsidR="005D320B" w:rsidRDefault="005D320B" w:rsidP="008B7B61">
            <w:pPr>
              <w:pStyle w:val="Paragraphedeliste"/>
              <w:numPr>
                <w:ilvl w:val="0"/>
                <w:numId w:val="35"/>
              </w:numPr>
              <w:ind w:left="360"/>
              <w:jc w:val="both"/>
              <w:rPr>
                <w:rFonts w:ascii="Arial" w:hAnsi="Arial" w:cs="Arial"/>
                <w:sz w:val="20"/>
              </w:rPr>
            </w:pPr>
            <w:r w:rsidRPr="00202E7F">
              <w:rPr>
                <w:rFonts w:ascii="Arial" w:hAnsi="Arial" w:cs="Arial"/>
                <w:sz w:val="20"/>
              </w:rPr>
              <w:t>Développement du goût d</w:t>
            </w:r>
            <w:r w:rsidRPr="001C3B0B">
              <w:rPr>
                <w:rFonts w:ascii="Arial" w:hAnsi="Arial" w:cs="Arial"/>
                <w:sz w:val="20"/>
              </w:rPr>
              <w:t xml:space="preserve">e la recherche pour des situations concrètes issues du champ professionnel. </w:t>
            </w:r>
          </w:p>
          <w:p w:rsidR="005D320B" w:rsidRPr="001C3B0B" w:rsidRDefault="005D320B" w:rsidP="008B7B61">
            <w:pPr>
              <w:jc w:val="both"/>
              <w:rPr>
                <w:rFonts w:ascii="Arial" w:hAnsi="Arial" w:cs="Arial"/>
                <w:sz w:val="20"/>
              </w:rPr>
            </w:pPr>
          </w:p>
          <w:p w:rsidR="005D320B" w:rsidRDefault="005D320B" w:rsidP="008B7B61">
            <w:pPr>
              <w:pStyle w:val="Paragraphedeliste"/>
              <w:numPr>
                <w:ilvl w:val="0"/>
                <w:numId w:val="35"/>
              </w:numPr>
              <w:ind w:left="360"/>
              <w:jc w:val="both"/>
              <w:rPr>
                <w:rFonts w:ascii="Arial" w:hAnsi="Arial" w:cs="Arial"/>
                <w:sz w:val="20"/>
              </w:rPr>
            </w:pPr>
            <w:r w:rsidRPr="001836F4">
              <w:rPr>
                <w:rFonts w:ascii="Arial" w:hAnsi="Arial" w:cs="Arial"/>
                <w:sz w:val="20"/>
              </w:rPr>
              <w:t xml:space="preserve">Une approche moins </w:t>
            </w:r>
            <w:r>
              <w:rPr>
                <w:rFonts w:ascii="Arial" w:hAnsi="Arial" w:cs="Arial"/>
                <w:sz w:val="20"/>
              </w:rPr>
              <w:t>"</w:t>
            </w:r>
            <w:r w:rsidRPr="001836F4">
              <w:rPr>
                <w:rFonts w:ascii="Arial" w:hAnsi="Arial" w:cs="Arial"/>
                <w:sz w:val="20"/>
              </w:rPr>
              <w:t>rugueuse</w:t>
            </w:r>
            <w:r>
              <w:rPr>
                <w:rFonts w:ascii="Arial" w:hAnsi="Arial" w:cs="Arial"/>
                <w:sz w:val="20"/>
              </w:rPr>
              <w:t>"</w:t>
            </w:r>
            <w:r w:rsidRPr="001836F4">
              <w:rPr>
                <w:rFonts w:ascii="Arial" w:hAnsi="Arial" w:cs="Arial"/>
                <w:sz w:val="20"/>
              </w:rPr>
              <w:t xml:space="preserve"> des mathématiq</w:t>
            </w:r>
            <w:r>
              <w:rPr>
                <w:rFonts w:ascii="Arial" w:hAnsi="Arial" w:cs="Arial"/>
                <w:sz w:val="20"/>
              </w:rPr>
              <w:t>ues du point de vue des élèves, notamment de ceux qui "n'aiment pas" les mathématiques.</w:t>
            </w:r>
          </w:p>
          <w:p w:rsidR="005D320B" w:rsidRPr="00202E7F" w:rsidRDefault="005D320B" w:rsidP="008B7B61">
            <w:pPr>
              <w:pStyle w:val="Paragraphedeliste"/>
              <w:ind w:right="35"/>
              <w:jc w:val="both"/>
              <w:rPr>
                <w:rFonts w:ascii="Arial" w:hAnsi="Arial" w:cs="Arial"/>
                <w:sz w:val="20"/>
              </w:rPr>
            </w:pPr>
          </w:p>
        </w:tc>
      </w:tr>
      <w:tr w:rsidR="005D320B" w:rsidRPr="00202E7F" w:rsidTr="008B7B61">
        <w:trPr>
          <w:trHeight w:val="2115"/>
        </w:trPr>
        <w:tc>
          <w:tcPr>
            <w:tcW w:w="2442" w:type="dxa"/>
            <w:shd w:val="clear" w:color="auto" w:fill="BFBFBF" w:themeFill="background1" w:themeFillShade="BF"/>
            <w:vAlign w:val="center"/>
          </w:tcPr>
          <w:p w:rsidR="005D320B" w:rsidRPr="00206718" w:rsidRDefault="005D320B" w:rsidP="008B7B61">
            <w:pPr>
              <w:jc w:val="center"/>
              <w:rPr>
                <w:rFonts w:ascii="Arial" w:hAnsi="Arial" w:cs="Arial"/>
                <w:b/>
                <w:sz w:val="22"/>
              </w:rPr>
            </w:pPr>
            <w:r w:rsidRPr="00206718">
              <w:rPr>
                <w:rFonts w:ascii="Arial" w:hAnsi="Arial" w:cs="Arial"/>
                <w:b/>
                <w:sz w:val="22"/>
              </w:rPr>
              <w:t>Apports croisés</w:t>
            </w:r>
          </w:p>
        </w:tc>
        <w:tc>
          <w:tcPr>
            <w:tcW w:w="7796" w:type="dxa"/>
            <w:gridSpan w:val="2"/>
            <w:vAlign w:val="center"/>
          </w:tcPr>
          <w:p w:rsidR="005D320B" w:rsidRDefault="005D320B" w:rsidP="008B7B61">
            <w:pPr>
              <w:pStyle w:val="Paragraphedeliste"/>
              <w:ind w:left="717"/>
              <w:jc w:val="both"/>
              <w:rPr>
                <w:rFonts w:ascii="Arial" w:hAnsi="Arial" w:cs="Arial"/>
                <w:sz w:val="20"/>
              </w:rPr>
            </w:pPr>
          </w:p>
          <w:p w:rsidR="005D320B" w:rsidRPr="00F37266" w:rsidRDefault="005D320B" w:rsidP="008B7B61">
            <w:pPr>
              <w:pStyle w:val="Paragraphedeliste"/>
              <w:numPr>
                <w:ilvl w:val="0"/>
                <w:numId w:val="34"/>
              </w:numPr>
              <w:jc w:val="both"/>
              <w:rPr>
                <w:rFonts w:ascii="Arial" w:hAnsi="Arial" w:cs="Arial"/>
                <w:sz w:val="20"/>
              </w:rPr>
            </w:pPr>
            <w:r w:rsidRPr="00F37266">
              <w:rPr>
                <w:rFonts w:ascii="Arial" w:hAnsi="Arial" w:cs="Arial"/>
                <w:sz w:val="20"/>
              </w:rPr>
              <w:t>L’EGLS a permis aux élèves de pratiquer des mathématiques autrement</w:t>
            </w:r>
            <w:r>
              <w:rPr>
                <w:rFonts w:ascii="Arial" w:hAnsi="Arial" w:cs="Arial"/>
                <w:sz w:val="20"/>
              </w:rPr>
              <w:t xml:space="preserve"> </w:t>
            </w:r>
            <w:r w:rsidRPr="00F37266">
              <w:rPr>
                <w:rFonts w:ascii="Arial" w:hAnsi="Arial" w:cs="Arial"/>
                <w:sz w:val="20"/>
              </w:rPr>
              <w:t>que lors d’une séance classique</w:t>
            </w:r>
            <w:r>
              <w:rPr>
                <w:rFonts w:ascii="Arial" w:hAnsi="Arial" w:cs="Arial"/>
                <w:sz w:val="20"/>
              </w:rPr>
              <w:t>.</w:t>
            </w:r>
          </w:p>
          <w:p w:rsidR="005D320B" w:rsidRDefault="005D320B" w:rsidP="008B7B61">
            <w:pPr>
              <w:pStyle w:val="Paragraphedeliste"/>
              <w:ind w:left="457"/>
              <w:jc w:val="both"/>
              <w:rPr>
                <w:rFonts w:ascii="Arial" w:hAnsi="Arial" w:cs="Arial"/>
                <w:sz w:val="20"/>
              </w:rPr>
            </w:pPr>
          </w:p>
          <w:p w:rsidR="005D320B" w:rsidRPr="00F37266" w:rsidRDefault="005D320B" w:rsidP="008B7B61">
            <w:pPr>
              <w:pStyle w:val="Paragraphedeliste"/>
              <w:numPr>
                <w:ilvl w:val="0"/>
                <w:numId w:val="34"/>
              </w:numPr>
              <w:spacing w:before="120" w:after="120"/>
              <w:jc w:val="both"/>
              <w:rPr>
                <w:rFonts w:ascii="Arial" w:hAnsi="Arial" w:cs="Arial"/>
                <w:sz w:val="20"/>
              </w:rPr>
            </w:pPr>
            <w:r w:rsidRPr="00F37266">
              <w:rPr>
                <w:rFonts w:ascii="Arial" w:hAnsi="Arial" w:cs="Arial"/>
                <w:sz w:val="20"/>
              </w:rPr>
              <w:t xml:space="preserve">Ce style de séance </w:t>
            </w:r>
            <w:r>
              <w:rPr>
                <w:rFonts w:ascii="Arial" w:hAnsi="Arial" w:cs="Arial"/>
                <w:sz w:val="20"/>
              </w:rPr>
              <w:t xml:space="preserve">a </w:t>
            </w:r>
            <w:r w:rsidRPr="00F37266">
              <w:rPr>
                <w:rFonts w:ascii="Arial" w:hAnsi="Arial" w:cs="Arial"/>
                <w:sz w:val="20"/>
              </w:rPr>
              <w:t>donn</w:t>
            </w:r>
            <w:r>
              <w:rPr>
                <w:rFonts w:ascii="Arial" w:hAnsi="Arial" w:cs="Arial"/>
                <w:sz w:val="20"/>
              </w:rPr>
              <w:t>é</w:t>
            </w:r>
            <w:r w:rsidRPr="00F37266">
              <w:rPr>
                <w:rFonts w:ascii="Arial" w:hAnsi="Arial" w:cs="Arial"/>
                <w:sz w:val="20"/>
              </w:rPr>
              <w:t xml:space="preserve"> du sens et de l’intérêt aux élèves pour  les mathématiques en mettant cette discipline au service de la gestion administration (Les élèves ont participé au travail demandé avec intérêt et motivation. Ils ont perçu l’intérêt et la pertinence de l’utilisation des outils mathématiques au service de la gestion-administration.</w:t>
            </w:r>
          </w:p>
          <w:p w:rsidR="005D320B" w:rsidRDefault="005D320B" w:rsidP="008B7B61">
            <w:pPr>
              <w:pStyle w:val="Paragraphedeliste"/>
              <w:ind w:left="457"/>
              <w:jc w:val="both"/>
              <w:rPr>
                <w:rFonts w:ascii="Arial" w:hAnsi="Arial" w:cs="Arial"/>
                <w:sz w:val="20"/>
              </w:rPr>
            </w:pPr>
          </w:p>
          <w:p w:rsidR="005D320B" w:rsidRPr="00F37266" w:rsidRDefault="005D320B" w:rsidP="008B7B61">
            <w:pPr>
              <w:pStyle w:val="Paragraphedeliste"/>
              <w:numPr>
                <w:ilvl w:val="0"/>
                <w:numId w:val="34"/>
              </w:numPr>
              <w:jc w:val="both"/>
              <w:rPr>
                <w:rFonts w:ascii="Arial" w:hAnsi="Arial" w:cs="Arial"/>
                <w:sz w:val="20"/>
              </w:rPr>
            </w:pPr>
            <w:r w:rsidRPr="00F37266">
              <w:rPr>
                <w:rFonts w:ascii="Arial" w:hAnsi="Arial" w:cs="Arial"/>
                <w:sz w:val="20"/>
              </w:rPr>
              <w:t xml:space="preserve">Les élèves se sont sentis valorisés (mais aussi rassurés) par la présence des deux enseignants de disciplines différentes autour d’un projet commun </w:t>
            </w:r>
            <w:r w:rsidRPr="00F37266">
              <w:rPr>
                <w:rFonts w:ascii="Arial" w:hAnsi="Arial" w:cs="Arial"/>
                <w:sz w:val="20"/>
              </w:rPr>
              <w:br/>
              <w:t>(Les élèves ont été sensibles à la synergie créée par la fusion des deux disciplines).</w:t>
            </w:r>
          </w:p>
          <w:p w:rsidR="005D320B" w:rsidRPr="00F37266" w:rsidRDefault="005D320B" w:rsidP="008B7B61">
            <w:pPr>
              <w:jc w:val="both"/>
              <w:rPr>
                <w:rFonts w:ascii="Arial" w:hAnsi="Arial" w:cs="Arial"/>
                <w:sz w:val="20"/>
              </w:rPr>
            </w:pPr>
          </w:p>
          <w:p w:rsidR="005D320B" w:rsidRDefault="005D320B" w:rsidP="008B7B61">
            <w:pPr>
              <w:pStyle w:val="Paragraphedeliste"/>
              <w:numPr>
                <w:ilvl w:val="0"/>
                <w:numId w:val="36"/>
              </w:numPr>
              <w:jc w:val="both"/>
              <w:rPr>
                <w:rFonts w:ascii="Arial" w:hAnsi="Arial" w:cs="Arial"/>
                <w:sz w:val="20"/>
              </w:rPr>
            </w:pPr>
            <w:r w:rsidRPr="001C3B0B">
              <w:rPr>
                <w:rFonts w:ascii="Arial" w:hAnsi="Arial" w:cs="Arial"/>
                <w:sz w:val="20"/>
              </w:rPr>
              <w:t xml:space="preserve">l’enseignant porte un regard différent sur la </w:t>
            </w:r>
            <w:r>
              <w:rPr>
                <w:rFonts w:ascii="Arial" w:hAnsi="Arial" w:cs="Arial"/>
                <w:sz w:val="20"/>
              </w:rPr>
              <w:t>discipline associée.</w:t>
            </w:r>
          </w:p>
          <w:p w:rsidR="005D320B" w:rsidRPr="001C3B0B" w:rsidRDefault="005D320B" w:rsidP="008B7B61">
            <w:pPr>
              <w:pStyle w:val="Paragraphedeliste"/>
              <w:numPr>
                <w:ilvl w:val="0"/>
                <w:numId w:val="36"/>
              </w:numPr>
              <w:jc w:val="both"/>
              <w:rPr>
                <w:rFonts w:ascii="Arial" w:hAnsi="Arial" w:cs="Arial"/>
                <w:sz w:val="20"/>
              </w:rPr>
            </w:pPr>
            <w:r w:rsidRPr="001C3B0B">
              <w:rPr>
                <w:rFonts w:ascii="Arial" w:hAnsi="Arial" w:cs="Arial"/>
                <w:sz w:val="20"/>
              </w:rPr>
              <w:t xml:space="preserve">Un confort de travail </w:t>
            </w:r>
            <w:r>
              <w:rPr>
                <w:rFonts w:ascii="Arial" w:hAnsi="Arial" w:cs="Arial"/>
                <w:sz w:val="20"/>
              </w:rPr>
              <w:t xml:space="preserve">accru </w:t>
            </w:r>
            <w:r w:rsidRPr="001C3B0B">
              <w:rPr>
                <w:rFonts w:ascii="Arial" w:hAnsi="Arial" w:cs="Arial"/>
                <w:sz w:val="20"/>
              </w:rPr>
              <w:t>pour les deux enseignants et des conditions qui ont favori</w:t>
            </w:r>
            <w:r>
              <w:rPr>
                <w:rFonts w:ascii="Arial" w:hAnsi="Arial" w:cs="Arial"/>
                <w:sz w:val="20"/>
              </w:rPr>
              <w:t>sé l’assurance des intervenants et la remédiation immédiate des difficultés des élèves.</w:t>
            </w:r>
          </w:p>
          <w:p w:rsidR="005D320B" w:rsidRDefault="005D320B" w:rsidP="008B7B61">
            <w:pPr>
              <w:pStyle w:val="Paragraphedeliste"/>
              <w:ind w:left="457"/>
              <w:jc w:val="both"/>
              <w:rPr>
                <w:rFonts w:ascii="Arial" w:hAnsi="Arial" w:cs="Arial"/>
                <w:sz w:val="20"/>
              </w:rPr>
            </w:pPr>
          </w:p>
          <w:p w:rsidR="005D320B" w:rsidRDefault="005D320B" w:rsidP="008B7B61">
            <w:pPr>
              <w:pStyle w:val="Paragraphedeliste"/>
              <w:numPr>
                <w:ilvl w:val="0"/>
                <w:numId w:val="36"/>
              </w:numPr>
              <w:jc w:val="both"/>
              <w:rPr>
                <w:rFonts w:ascii="Arial" w:hAnsi="Arial" w:cs="Arial"/>
                <w:sz w:val="20"/>
              </w:rPr>
            </w:pPr>
            <w:r>
              <w:rPr>
                <w:rFonts w:ascii="Arial" w:hAnsi="Arial" w:cs="Arial"/>
                <w:sz w:val="20"/>
              </w:rPr>
              <w:t xml:space="preserve">Cette séance a permis </w:t>
            </w:r>
            <w:r w:rsidRPr="0033657F">
              <w:rPr>
                <w:rFonts w:ascii="Arial" w:hAnsi="Arial" w:cs="Arial"/>
                <w:b/>
                <w:sz w:val="20"/>
                <w:u w:val="single"/>
              </w:rPr>
              <w:t>d’évaluer les compétences transversales</w:t>
            </w:r>
            <w:r>
              <w:rPr>
                <w:rFonts w:ascii="Arial" w:hAnsi="Arial" w:cs="Arial"/>
                <w:sz w:val="20"/>
              </w:rPr>
              <w:t xml:space="preserve"> aux deux disciplines concernées.</w:t>
            </w:r>
          </w:p>
          <w:p w:rsidR="005D320B" w:rsidRPr="00D8227A" w:rsidRDefault="005D320B" w:rsidP="008B7B61">
            <w:pPr>
              <w:pStyle w:val="Paragraphedeliste"/>
              <w:rPr>
                <w:rFonts w:ascii="Arial" w:hAnsi="Arial" w:cs="Arial"/>
                <w:sz w:val="20"/>
              </w:rPr>
            </w:pPr>
          </w:p>
          <w:p w:rsidR="005D320B" w:rsidRDefault="005D320B" w:rsidP="008B7B61">
            <w:pPr>
              <w:pStyle w:val="Paragraphedeliste"/>
              <w:jc w:val="both"/>
              <w:rPr>
                <w:rFonts w:ascii="Arial" w:hAnsi="Arial" w:cs="Arial"/>
                <w:sz w:val="20"/>
              </w:rPr>
            </w:pPr>
          </w:p>
          <w:p w:rsidR="005D320B" w:rsidRPr="001A2DAA" w:rsidRDefault="005D320B" w:rsidP="008B7B61">
            <w:pPr>
              <w:jc w:val="both"/>
              <w:rPr>
                <w:rFonts w:ascii="Arial" w:hAnsi="Arial" w:cs="Arial"/>
                <w:sz w:val="20"/>
              </w:rPr>
            </w:pPr>
          </w:p>
        </w:tc>
      </w:tr>
    </w:tbl>
    <w:p w:rsidR="005D320B" w:rsidRDefault="005D320B" w:rsidP="005D320B"/>
    <w:sectPr w:rsidR="005D320B" w:rsidSect="00FF0BEE">
      <w:headerReference w:type="default" r:id="rId10"/>
      <w:footerReference w:type="default" r:id="rId11"/>
      <w:pgSz w:w="11906" w:h="16838" w:code="9"/>
      <w:pgMar w:top="720" w:right="720" w:bottom="720" w:left="720" w:header="510" w:footer="3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358" w:rsidRDefault="002F1358" w:rsidP="00AB3DD7">
      <w:r>
        <w:separator/>
      </w:r>
    </w:p>
  </w:endnote>
  <w:endnote w:type="continuationSeparator" w:id="0">
    <w:p w:rsidR="002F1358" w:rsidRDefault="002F1358" w:rsidP="00AB3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57" w:rsidRPr="009E6D0F" w:rsidRDefault="000C028A" w:rsidP="009E6D0F">
    <w:pPr>
      <w:tabs>
        <w:tab w:val="right" w:pos="10348"/>
      </w:tabs>
      <w:rPr>
        <w:rFonts w:asciiTheme="minorHAnsi" w:hAnsiTheme="minorHAnsi"/>
        <w:sz w:val="18"/>
        <w:szCs w:val="18"/>
      </w:rPr>
    </w:pPr>
    <w:r>
      <w:rPr>
        <w:rFonts w:asciiTheme="minorHAnsi" w:hAnsiTheme="minorHAnsi"/>
        <w:sz w:val="18"/>
        <w:szCs w:val="18"/>
      </w:rPr>
      <w:t>EGLS Maths/GA</w:t>
    </w:r>
    <w:r w:rsidR="00D8227A">
      <w:rPr>
        <w:rFonts w:asciiTheme="minorHAnsi" w:hAnsiTheme="minorHAnsi"/>
        <w:sz w:val="18"/>
        <w:szCs w:val="18"/>
      </w:rPr>
      <w:t xml:space="preserve">  -  </w:t>
    </w:r>
    <w:r w:rsidR="00D85D57" w:rsidRPr="009E6D0F">
      <w:rPr>
        <w:rFonts w:asciiTheme="minorHAnsi" w:hAnsiTheme="minorHAnsi"/>
        <w:sz w:val="18"/>
        <w:szCs w:val="18"/>
      </w:rPr>
      <w:t xml:space="preserve">M. Chraiti et Mme Cabaret – Lycée Robert Doisneau </w:t>
    </w:r>
    <w:r w:rsidR="003A02B4">
      <w:rPr>
        <w:rFonts w:asciiTheme="minorHAnsi" w:hAnsiTheme="minorHAnsi"/>
        <w:sz w:val="18"/>
        <w:szCs w:val="18"/>
      </w:rPr>
      <w:t xml:space="preserve">Corbeil Essonne </w:t>
    </w:r>
    <w:r w:rsidR="00D85D57" w:rsidRPr="009E6D0F">
      <w:rPr>
        <w:rFonts w:asciiTheme="minorHAnsi" w:hAnsiTheme="minorHAnsi"/>
        <w:sz w:val="18"/>
        <w:szCs w:val="18"/>
      </w:rPr>
      <w:t>– 2016/2017</w:t>
    </w:r>
    <w:r w:rsidR="00D85D57" w:rsidRPr="009E6D0F">
      <w:rPr>
        <w:rFonts w:asciiTheme="minorHAnsi" w:hAnsiTheme="minorHAnsi"/>
        <w:sz w:val="18"/>
        <w:szCs w:val="18"/>
      </w:rPr>
      <w:tab/>
    </w:r>
    <w:sdt>
      <w:sdtPr>
        <w:rPr>
          <w:rFonts w:asciiTheme="minorHAnsi" w:hAnsiTheme="minorHAnsi"/>
          <w:sz w:val="18"/>
          <w:szCs w:val="18"/>
        </w:rPr>
        <w:id w:val="250395305"/>
        <w:docPartObj>
          <w:docPartGallery w:val="Page Numbers (Top of Page)"/>
          <w:docPartUnique/>
        </w:docPartObj>
      </w:sdtPr>
      <w:sdtEndPr/>
      <w:sdtContent>
        <w:r w:rsidR="00D85D57" w:rsidRPr="009E6D0F">
          <w:rPr>
            <w:rFonts w:asciiTheme="minorHAnsi" w:hAnsiTheme="minorHAnsi"/>
            <w:sz w:val="18"/>
            <w:szCs w:val="18"/>
          </w:rPr>
          <w:t xml:space="preserve">Page </w:t>
        </w:r>
        <w:r w:rsidR="00AE2A86" w:rsidRPr="009E6D0F">
          <w:rPr>
            <w:rFonts w:asciiTheme="minorHAnsi" w:hAnsiTheme="minorHAnsi"/>
            <w:sz w:val="18"/>
            <w:szCs w:val="18"/>
          </w:rPr>
          <w:fldChar w:fldCharType="begin"/>
        </w:r>
        <w:r w:rsidR="00D85D57" w:rsidRPr="009E6D0F">
          <w:rPr>
            <w:rFonts w:asciiTheme="minorHAnsi" w:hAnsiTheme="minorHAnsi"/>
            <w:sz w:val="18"/>
            <w:szCs w:val="18"/>
          </w:rPr>
          <w:instrText xml:space="preserve"> PAGE </w:instrText>
        </w:r>
        <w:r w:rsidR="00AE2A86" w:rsidRPr="009E6D0F">
          <w:rPr>
            <w:rFonts w:asciiTheme="minorHAnsi" w:hAnsiTheme="minorHAnsi"/>
            <w:sz w:val="18"/>
            <w:szCs w:val="18"/>
          </w:rPr>
          <w:fldChar w:fldCharType="separate"/>
        </w:r>
        <w:r w:rsidR="004670A2">
          <w:rPr>
            <w:rFonts w:asciiTheme="minorHAnsi" w:hAnsiTheme="minorHAnsi"/>
            <w:noProof/>
            <w:sz w:val="18"/>
            <w:szCs w:val="18"/>
          </w:rPr>
          <w:t>1</w:t>
        </w:r>
        <w:r w:rsidR="00AE2A86" w:rsidRPr="009E6D0F">
          <w:rPr>
            <w:rFonts w:asciiTheme="minorHAnsi" w:hAnsiTheme="minorHAnsi"/>
            <w:sz w:val="18"/>
            <w:szCs w:val="18"/>
          </w:rPr>
          <w:fldChar w:fldCharType="end"/>
        </w:r>
        <w:r w:rsidR="00D85D57" w:rsidRPr="009E6D0F">
          <w:rPr>
            <w:rFonts w:asciiTheme="minorHAnsi" w:hAnsiTheme="minorHAnsi"/>
            <w:sz w:val="18"/>
            <w:szCs w:val="18"/>
          </w:rPr>
          <w:t xml:space="preserve"> sur </w:t>
        </w:r>
        <w:r w:rsidR="00AE2A86" w:rsidRPr="009E6D0F">
          <w:rPr>
            <w:rFonts w:asciiTheme="minorHAnsi" w:hAnsiTheme="minorHAnsi"/>
            <w:sz w:val="18"/>
            <w:szCs w:val="18"/>
          </w:rPr>
          <w:fldChar w:fldCharType="begin"/>
        </w:r>
        <w:r w:rsidR="00D85D57" w:rsidRPr="009E6D0F">
          <w:rPr>
            <w:rFonts w:asciiTheme="minorHAnsi" w:hAnsiTheme="minorHAnsi"/>
            <w:sz w:val="18"/>
            <w:szCs w:val="18"/>
          </w:rPr>
          <w:instrText xml:space="preserve"> NUMPAGES  </w:instrText>
        </w:r>
        <w:r w:rsidR="00AE2A86" w:rsidRPr="009E6D0F">
          <w:rPr>
            <w:rFonts w:asciiTheme="minorHAnsi" w:hAnsiTheme="minorHAnsi"/>
            <w:sz w:val="18"/>
            <w:szCs w:val="18"/>
          </w:rPr>
          <w:fldChar w:fldCharType="separate"/>
        </w:r>
        <w:r w:rsidR="004670A2">
          <w:rPr>
            <w:rFonts w:asciiTheme="minorHAnsi" w:hAnsiTheme="minorHAnsi"/>
            <w:noProof/>
            <w:sz w:val="18"/>
            <w:szCs w:val="18"/>
          </w:rPr>
          <w:t>5</w:t>
        </w:r>
        <w:r w:rsidR="00AE2A86" w:rsidRPr="009E6D0F">
          <w:rPr>
            <w:rFonts w:asciiTheme="minorHAnsi" w:hAnsiTheme="minorHAnsi"/>
            <w:sz w:val="18"/>
            <w:szCs w:val="18"/>
          </w:rPr>
          <w:fldChar w:fldCharType="end"/>
        </w:r>
      </w:sdtContent>
    </w:sdt>
  </w:p>
  <w:p w:rsidR="00D85D57" w:rsidRPr="00CA5AB6" w:rsidRDefault="00D85D57" w:rsidP="009E6D0F">
    <w:pPr>
      <w:pStyle w:val="Pieddepage"/>
      <w:pBdr>
        <w:top w:val="single" w:sz="4" w:space="1" w:color="auto"/>
      </w:pBdr>
      <w:tabs>
        <w:tab w:val="clear" w:pos="9072"/>
        <w:tab w:val="right" w:pos="10206"/>
      </w:tabs>
      <w:rPr>
        <w:b/>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358" w:rsidRDefault="002F1358" w:rsidP="00AB3DD7">
      <w:r>
        <w:separator/>
      </w:r>
    </w:p>
  </w:footnote>
  <w:footnote w:type="continuationSeparator" w:id="0">
    <w:p w:rsidR="002F1358" w:rsidRDefault="002F1358" w:rsidP="00AB3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D57" w:rsidRDefault="00D85D57" w:rsidP="007E4151">
    <w:pPr>
      <w:pStyle w:val="Titre1"/>
      <w:pBdr>
        <w:bottom w:val="single" w:sz="4" w:space="1" w:color="auto"/>
      </w:pBdr>
      <w:rPr>
        <w:u w:val="none"/>
      </w:rPr>
    </w:pPr>
    <w:r w:rsidRPr="007E4151">
      <w:rPr>
        <w:u w:val="none"/>
      </w:rPr>
      <w:t xml:space="preserve">Tableau synoptique du projet EGLS Mathématiques / Gestion Administration </w:t>
    </w:r>
  </w:p>
  <w:p w:rsidR="00DE36A0" w:rsidRPr="00DE36A0" w:rsidRDefault="00DE36A0" w:rsidP="00DE36A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E7B"/>
    <w:multiLevelType w:val="hybridMultilevel"/>
    <w:tmpl w:val="71485C72"/>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12E172A8"/>
    <w:multiLevelType w:val="hybridMultilevel"/>
    <w:tmpl w:val="663206E4"/>
    <w:lvl w:ilvl="0" w:tplc="E3D0600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4D312FA"/>
    <w:multiLevelType w:val="hybridMultilevel"/>
    <w:tmpl w:val="89B45DD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14DC6740"/>
    <w:multiLevelType w:val="hybridMultilevel"/>
    <w:tmpl w:val="B5145024"/>
    <w:lvl w:ilvl="0" w:tplc="A864978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B177DBA"/>
    <w:multiLevelType w:val="hybridMultilevel"/>
    <w:tmpl w:val="D4D20892"/>
    <w:lvl w:ilvl="0" w:tplc="91F4D7C2">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1B582F26"/>
    <w:multiLevelType w:val="hybridMultilevel"/>
    <w:tmpl w:val="FE86E0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3D02AE4"/>
    <w:multiLevelType w:val="hybridMultilevel"/>
    <w:tmpl w:val="71485C72"/>
    <w:lvl w:ilvl="0" w:tplc="EA0214BE">
      <w:numFmt w:val="bullet"/>
      <w:lvlText w:val=""/>
      <w:lvlJc w:val="left"/>
      <w:pPr>
        <w:tabs>
          <w:tab w:val="num" w:pos="1065"/>
        </w:tabs>
        <w:ind w:left="1065" w:hanging="705"/>
      </w:pPr>
      <w:rPr>
        <w:rFonts w:ascii="Symbol" w:eastAsia="Times New Roman" w:hAnsi="Symbol" w:cs="Times New Roman" w:hint="default"/>
        <w:sz w:val="3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2551562F"/>
    <w:multiLevelType w:val="hybridMultilevel"/>
    <w:tmpl w:val="539C15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D00128B"/>
    <w:multiLevelType w:val="hybridMultilevel"/>
    <w:tmpl w:val="0FEC4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E5C3EF6"/>
    <w:multiLevelType w:val="hybridMultilevel"/>
    <w:tmpl w:val="44F6E1C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47F3A61"/>
    <w:multiLevelType w:val="hybridMultilevel"/>
    <w:tmpl w:val="39889C1C"/>
    <w:lvl w:ilvl="0" w:tplc="D4009EF2">
      <w:start w:val="1"/>
      <w:numFmt w:val="bullet"/>
      <w:lvlText w:val=""/>
      <w:lvlJc w:val="left"/>
      <w:pPr>
        <w:ind w:left="717" w:hanging="360"/>
      </w:pPr>
      <w:rPr>
        <w:rFonts w:ascii="Wingdings" w:hAnsi="Wingdings" w:hint="default"/>
      </w:rPr>
    </w:lvl>
    <w:lvl w:ilvl="1" w:tplc="040C0003" w:tentative="1">
      <w:start w:val="1"/>
      <w:numFmt w:val="bullet"/>
      <w:lvlText w:val="o"/>
      <w:lvlJc w:val="left"/>
      <w:pPr>
        <w:ind w:left="1437" w:hanging="360"/>
      </w:pPr>
      <w:rPr>
        <w:rFonts w:ascii="Courier New" w:hAnsi="Courier New" w:cs="Courier New" w:hint="default"/>
      </w:rPr>
    </w:lvl>
    <w:lvl w:ilvl="2" w:tplc="040C0005" w:tentative="1">
      <w:start w:val="1"/>
      <w:numFmt w:val="bullet"/>
      <w:lvlText w:val=""/>
      <w:lvlJc w:val="left"/>
      <w:pPr>
        <w:ind w:left="2157" w:hanging="360"/>
      </w:pPr>
      <w:rPr>
        <w:rFonts w:ascii="Wingdings" w:hAnsi="Wingdings" w:hint="default"/>
      </w:rPr>
    </w:lvl>
    <w:lvl w:ilvl="3" w:tplc="040C0001" w:tentative="1">
      <w:start w:val="1"/>
      <w:numFmt w:val="bullet"/>
      <w:lvlText w:val=""/>
      <w:lvlJc w:val="left"/>
      <w:pPr>
        <w:ind w:left="2877" w:hanging="360"/>
      </w:pPr>
      <w:rPr>
        <w:rFonts w:ascii="Symbol" w:hAnsi="Symbol" w:hint="default"/>
      </w:rPr>
    </w:lvl>
    <w:lvl w:ilvl="4" w:tplc="040C0003" w:tentative="1">
      <w:start w:val="1"/>
      <w:numFmt w:val="bullet"/>
      <w:lvlText w:val="o"/>
      <w:lvlJc w:val="left"/>
      <w:pPr>
        <w:ind w:left="3597" w:hanging="360"/>
      </w:pPr>
      <w:rPr>
        <w:rFonts w:ascii="Courier New" w:hAnsi="Courier New" w:cs="Courier New" w:hint="default"/>
      </w:rPr>
    </w:lvl>
    <w:lvl w:ilvl="5" w:tplc="040C0005" w:tentative="1">
      <w:start w:val="1"/>
      <w:numFmt w:val="bullet"/>
      <w:lvlText w:val=""/>
      <w:lvlJc w:val="left"/>
      <w:pPr>
        <w:ind w:left="4317" w:hanging="360"/>
      </w:pPr>
      <w:rPr>
        <w:rFonts w:ascii="Wingdings" w:hAnsi="Wingdings" w:hint="default"/>
      </w:rPr>
    </w:lvl>
    <w:lvl w:ilvl="6" w:tplc="040C0001" w:tentative="1">
      <w:start w:val="1"/>
      <w:numFmt w:val="bullet"/>
      <w:lvlText w:val=""/>
      <w:lvlJc w:val="left"/>
      <w:pPr>
        <w:ind w:left="5037" w:hanging="360"/>
      </w:pPr>
      <w:rPr>
        <w:rFonts w:ascii="Symbol" w:hAnsi="Symbol" w:hint="default"/>
      </w:rPr>
    </w:lvl>
    <w:lvl w:ilvl="7" w:tplc="040C0003" w:tentative="1">
      <w:start w:val="1"/>
      <w:numFmt w:val="bullet"/>
      <w:lvlText w:val="o"/>
      <w:lvlJc w:val="left"/>
      <w:pPr>
        <w:ind w:left="5757" w:hanging="360"/>
      </w:pPr>
      <w:rPr>
        <w:rFonts w:ascii="Courier New" w:hAnsi="Courier New" w:cs="Courier New" w:hint="default"/>
      </w:rPr>
    </w:lvl>
    <w:lvl w:ilvl="8" w:tplc="040C0005" w:tentative="1">
      <w:start w:val="1"/>
      <w:numFmt w:val="bullet"/>
      <w:lvlText w:val=""/>
      <w:lvlJc w:val="left"/>
      <w:pPr>
        <w:ind w:left="6477" w:hanging="360"/>
      </w:pPr>
      <w:rPr>
        <w:rFonts w:ascii="Wingdings" w:hAnsi="Wingdings" w:hint="default"/>
      </w:rPr>
    </w:lvl>
  </w:abstractNum>
  <w:abstractNum w:abstractNumId="11">
    <w:nsid w:val="3A382857"/>
    <w:multiLevelType w:val="hybridMultilevel"/>
    <w:tmpl w:val="81CA9730"/>
    <w:lvl w:ilvl="0" w:tplc="B6D22F6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D2159A3"/>
    <w:multiLevelType w:val="hybridMultilevel"/>
    <w:tmpl w:val="FEDA83C8"/>
    <w:lvl w:ilvl="0" w:tplc="040C000B">
      <w:start w:val="1"/>
      <w:numFmt w:val="bullet"/>
      <w:lvlText w:val=""/>
      <w:lvlJc w:val="left"/>
      <w:pPr>
        <w:ind w:left="778" w:hanging="360"/>
      </w:pPr>
      <w:rPr>
        <w:rFonts w:ascii="Wingdings" w:hAnsi="Wingdings" w:hint="default"/>
      </w:rPr>
    </w:lvl>
    <w:lvl w:ilvl="1" w:tplc="040C0003" w:tentative="1">
      <w:start w:val="1"/>
      <w:numFmt w:val="bullet"/>
      <w:lvlText w:val="o"/>
      <w:lvlJc w:val="left"/>
      <w:pPr>
        <w:ind w:left="1498" w:hanging="360"/>
      </w:pPr>
      <w:rPr>
        <w:rFonts w:ascii="Courier New" w:hAnsi="Courier New" w:cs="Courier New" w:hint="default"/>
      </w:rPr>
    </w:lvl>
    <w:lvl w:ilvl="2" w:tplc="040C0005" w:tentative="1">
      <w:start w:val="1"/>
      <w:numFmt w:val="bullet"/>
      <w:lvlText w:val=""/>
      <w:lvlJc w:val="left"/>
      <w:pPr>
        <w:ind w:left="2218" w:hanging="360"/>
      </w:pPr>
      <w:rPr>
        <w:rFonts w:ascii="Wingdings" w:hAnsi="Wingdings" w:hint="default"/>
      </w:rPr>
    </w:lvl>
    <w:lvl w:ilvl="3" w:tplc="040C0001" w:tentative="1">
      <w:start w:val="1"/>
      <w:numFmt w:val="bullet"/>
      <w:lvlText w:val=""/>
      <w:lvlJc w:val="left"/>
      <w:pPr>
        <w:ind w:left="2938" w:hanging="360"/>
      </w:pPr>
      <w:rPr>
        <w:rFonts w:ascii="Symbol" w:hAnsi="Symbol" w:hint="default"/>
      </w:rPr>
    </w:lvl>
    <w:lvl w:ilvl="4" w:tplc="040C0003" w:tentative="1">
      <w:start w:val="1"/>
      <w:numFmt w:val="bullet"/>
      <w:lvlText w:val="o"/>
      <w:lvlJc w:val="left"/>
      <w:pPr>
        <w:ind w:left="3658" w:hanging="360"/>
      </w:pPr>
      <w:rPr>
        <w:rFonts w:ascii="Courier New" w:hAnsi="Courier New" w:cs="Courier New" w:hint="default"/>
      </w:rPr>
    </w:lvl>
    <w:lvl w:ilvl="5" w:tplc="040C0005" w:tentative="1">
      <w:start w:val="1"/>
      <w:numFmt w:val="bullet"/>
      <w:lvlText w:val=""/>
      <w:lvlJc w:val="left"/>
      <w:pPr>
        <w:ind w:left="4378" w:hanging="360"/>
      </w:pPr>
      <w:rPr>
        <w:rFonts w:ascii="Wingdings" w:hAnsi="Wingdings" w:hint="default"/>
      </w:rPr>
    </w:lvl>
    <w:lvl w:ilvl="6" w:tplc="040C0001" w:tentative="1">
      <w:start w:val="1"/>
      <w:numFmt w:val="bullet"/>
      <w:lvlText w:val=""/>
      <w:lvlJc w:val="left"/>
      <w:pPr>
        <w:ind w:left="5098" w:hanging="360"/>
      </w:pPr>
      <w:rPr>
        <w:rFonts w:ascii="Symbol" w:hAnsi="Symbol" w:hint="default"/>
      </w:rPr>
    </w:lvl>
    <w:lvl w:ilvl="7" w:tplc="040C0003" w:tentative="1">
      <w:start w:val="1"/>
      <w:numFmt w:val="bullet"/>
      <w:lvlText w:val="o"/>
      <w:lvlJc w:val="left"/>
      <w:pPr>
        <w:ind w:left="5818" w:hanging="360"/>
      </w:pPr>
      <w:rPr>
        <w:rFonts w:ascii="Courier New" w:hAnsi="Courier New" w:cs="Courier New" w:hint="default"/>
      </w:rPr>
    </w:lvl>
    <w:lvl w:ilvl="8" w:tplc="040C0005" w:tentative="1">
      <w:start w:val="1"/>
      <w:numFmt w:val="bullet"/>
      <w:lvlText w:val=""/>
      <w:lvlJc w:val="left"/>
      <w:pPr>
        <w:ind w:left="6538" w:hanging="360"/>
      </w:pPr>
      <w:rPr>
        <w:rFonts w:ascii="Wingdings" w:hAnsi="Wingdings" w:hint="default"/>
      </w:rPr>
    </w:lvl>
  </w:abstractNum>
  <w:abstractNum w:abstractNumId="13">
    <w:nsid w:val="3FC238AC"/>
    <w:multiLevelType w:val="hybridMultilevel"/>
    <w:tmpl w:val="FD7E5F34"/>
    <w:lvl w:ilvl="0" w:tplc="5B12397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28B17ED"/>
    <w:multiLevelType w:val="hybridMultilevel"/>
    <w:tmpl w:val="45E0EE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7913795"/>
    <w:multiLevelType w:val="hybridMultilevel"/>
    <w:tmpl w:val="396691F0"/>
    <w:lvl w:ilvl="0" w:tplc="EA0214BE">
      <w:numFmt w:val="bullet"/>
      <w:lvlText w:val=""/>
      <w:lvlJc w:val="left"/>
      <w:pPr>
        <w:tabs>
          <w:tab w:val="num" w:pos="1065"/>
        </w:tabs>
        <w:ind w:left="1065" w:hanging="705"/>
      </w:pPr>
      <w:rPr>
        <w:rFonts w:ascii="Symbol" w:eastAsia="Times New Roman" w:hAnsi="Symbol" w:cs="Times New Roman" w:hint="default"/>
        <w:sz w:val="3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490F0885"/>
    <w:multiLevelType w:val="hybridMultilevel"/>
    <w:tmpl w:val="3ADEBA28"/>
    <w:lvl w:ilvl="0" w:tplc="5E30B43E">
      <w:start w:val="5"/>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4A351975"/>
    <w:multiLevelType w:val="hybridMultilevel"/>
    <w:tmpl w:val="AF46B1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FBC24DC"/>
    <w:multiLevelType w:val="hybridMultilevel"/>
    <w:tmpl w:val="A85426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504D723E"/>
    <w:multiLevelType w:val="hybridMultilevel"/>
    <w:tmpl w:val="0CCE8200"/>
    <w:lvl w:ilvl="0" w:tplc="D4009E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4E81E78"/>
    <w:multiLevelType w:val="hybridMultilevel"/>
    <w:tmpl w:val="42680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4F175F7"/>
    <w:multiLevelType w:val="hybridMultilevel"/>
    <w:tmpl w:val="8CD2CE2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59820EE9"/>
    <w:multiLevelType w:val="hybridMultilevel"/>
    <w:tmpl w:val="6CC0686C"/>
    <w:lvl w:ilvl="0" w:tplc="569617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A8618C4"/>
    <w:multiLevelType w:val="hybridMultilevel"/>
    <w:tmpl w:val="8B74825E"/>
    <w:lvl w:ilvl="0" w:tplc="5A5A918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C100FAB"/>
    <w:multiLevelType w:val="hybridMultilevel"/>
    <w:tmpl w:val="912A9C28"/>
    <w:lvl w:ilvl="0" w:tplc="D4009EF2">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5F3703FB"/>
    <w:multiLevelType w:val="hybridMultilevel"/>
    <w:tmpl w:val="FC28462C"/>
    <w:lvl w:ilvl="0" w:tplc="0818C5BA">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6421143C"/>
    <w:multiLevelType w:val="hybridMultilevel"/>
    <w:tmpl w:val="CAA23D66"/>
    <w:lvl w:ilvl="0" w:tplc="5696175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65D44FFE"/>
    <w:multiLevelType w:val="hybridMultilevel"/>
    <w:tmpl w:val="313C22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66494228"/>
    <w:multiLevelType w:val="hybridMultilevel"/>
    <w:tmpl w:val="2D3840DC"/>
    <w:lvl w:ilvl="0" w:tplc="E3F269E0">
      <w:start w:val="2"/>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9">
    <w:nsid w:val="664F429D"/>
    <w:multiLevelType w:val="hybridMultilevel"/>
    <w:tmpl w:val="7ED4F3DC"/>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68610E6B"/>
    <w:multiLevelType w:val="hybridMultilevel"/>
    <w:tmpl w:val="C8BC4850"/>
    <w:lvl w:ilvl="0" w:tplc="040C0001">
      <w:start w:val="1"/>
      <w:numFmt w:val="bullet"/>
      <w:lvlText w:val=""/>
      <w:lvlJc w:val="left"/>
      <w:pPr>
        <w:tabs>
          <w:tab w:val="num" w:pos="780"/>
        </w:tabs>
        <w:ind w:left="780" w:hanging="360"/>
      </w:pPr>
      <w:rPr>
        <w:rFonts w:ascii="Symbol" w:hAnsi="Symbol" w:hint="default"/>
      </w:rPr>
    </w:lvl>
    <w:lvl w:ilvl="1" w:tplc="040C0003" w:tentative="1">
      <w:start w:val="1"/>
      <w:numFmt w:val="bullet"/>
      <w:lvlText w:val="o"/>
      <w:lvlJc w:val="left"/>
      <w:pPr>
        <w:tabs>
          <w:tab w:val="num" w:pos="1500"/>
        </w:tabs>
        <w:ind w:left="1500" w:hanging="360"/>
      </w:pPr>
      <w:rPr>
        <w:rFonts w:ascii="Courier New" w:hAnsi="Courier New" w:hint="default"/>
      </w:rPr>
    </w:lvl>
    <w:lvl w:ilvl="2" w:tplc="040C0005" w:tentative="1">
      <w:start w:val="1"/>
      <w:numFmt w:val="bullet"/>
      <w:lvlText w:val=""/>
      <w:lvlJc w:val="left"/>
      <w:pPr>
        <w:tabs>
          <w:tab w:val="num" w:pos="2220"/>
        </w:tabs>
        <w:ind w:left="2220" w:hanging="360"/>
      </w:pPr>
      <w:rPr>
        <w:rFonts w:ascii="Wingdings" w:hAnsi="Wingdings" w:hint="default"/>
      </w:rPr>
    </w:lvl>
    <w:lvl w:ilvl="3" w:tplc="040C0001" w:tentative="1">
      <w:start w:val="1"/>
      <w:numFmt w:val="bullet"/>
      <w:lvlText w:val=""/>
      <w:lvlJc w:val="left"/>
      <w:pPr>
        <w:tabs>
          <w:tab w:val="num" w:pos="2940"/>
        </w:tabs>
        <w:ind w:left="2940" w:hanging="360"/>
      </w:pPr>
      <w:rPr>
        <w:rFonts w:ascii="Symbol" w:hAnsi="Symbol" w:hint="default"/>
      </w:rPr>
    </w:lvl>
    <w:lvl w:ilvl="4" w:tplc="040C0003" w:tentative="1">
      <w:start w:val="1"/>
      <w:numFmt w:val="bullet"/>
      <w:lvlText w:val="o"/>
      <w:lvlJc w:val="left"/>
      <w:pPr>
        <w:tabs>
          <w:tab w:val="num" w:pos="3660"/>
        </w:tabs>
        <w:ind w:left="3660" w:hanging="360"/>
      </w:pPr>
      <w:rPr>
        <w:rFonts w:ascii="Courier New" w:hAnsi="Courier New" w:hint="default"/>
      </w:rPr>
    </w:lvl>
    <w:lvl w:ilvl="5" w:tplc="040C0005" w:tentative="1">
      <w:start w:val="1"/>
      <w:numFmt w:val="bullet"/>
      <w:lvlText w:val=""/>
      <w:lvlJc w:val="left"/>
      <w:pPr>
        <w:tabs>
          <w:tab w:val="num" w:pos="4380"/>
        </w:tabs>
        <w:ind w:left="4380" w:hanging="360"/>
      </w:pPr>
      <w:rPr>
        <w:rFonts w:ascii="Wingdings" w:hAnsi="Wingdings" w:hint="default"/>
      </w:rPr>
    </w:lvl>
    <w:lvl w:ilvl="6" w:tplc="040C0001" w:tentative="1">
      <w:start w:val="1"/>
      <w:numFmt w:val="bullet"/>
      <w:lvlText w:val=""/>
      <w:lvlJc w:val="left"/>
      <w:pPr>
        <w:tabs>
          <w:tab w:val="num" w:pos="5100"/>
        </w:tabs>
        <w:ind w:left="5100" w:hanging="360"/>
      </w:pPr>
      <w:rPr>
        <w:rFonts w:ascii="Symbol" w:hAnsi="Symbol" w:hint="default"/>
      </w:rPr>
    </w:lvl>
    <w:lvl w:ilvl="7" w:tplc="040C0003" w:tentative="1">
      <w:start w:val="1"/>
      <w:numFmt w:val="bullet"/>
      <w:lvlText w:val="o"/>
      <w:lvlJc w:val="left"/>
      <w:pPr>
        <w:tabs>
          <w:tab w:val="num" w:pos="5820"/>
        </w:tabs>
        <w:ind w:left="5820" w:hanging="360"/>
      </w:pPr>
      <w:rPr>
        <w:rFonts w:ascii="Courier New" w:hAnsi="Courier New" w:hint="default"/>
      </w:rPr>
    </w:lvl>
    <w:lvl w:ilvl="8" w:tplc="040C0005" w:tentative="1">
      <w:start w:val="1"/>
      <w:numFmt w:val="bullet"/>
      <w:lvlText w:val=""/>
      <w:lvlJc w:val="left"/>
      <w:pPr>
        <w:tabs>
          <w:tab w:val="num" w:pos="6540"/>
        </w:tabs>
        <w:ind w:left="6540" w:hanging="360"/>
      </w:pPr>
      <w:rPr>
        <w:rFonts w:ascii="Wingdings" w:hAnsi="Wingdings" w:hint="default"/>
      </w:rPr>
    </w:lvl>
  </w:abstractNum>
  <w:abstractNum w:abstractNumId="31">
    <w:nsid w:val="695946DB"/>
    <w:multiLevelType w:val="hybridMultilevel"/>
    <w:tmpl w:val="8FF40126"/>
    <w:lvl w:ilvl="0" w:tplc="69566344">
      <w:numFmt w:val="bullet"/>
      <w:lvlText w:val=""/>
      <w:lvlJc w:val="left"/>
      <w:pPr>
        <w:tabs>
          <w:tab w:val="num" w:pos="1065"/>
        </w:tabs>
        <w:ind w:left="1065" w:hanging="705"/>
      </w:pPr>
      <w:rPr>
        <w:rFonts w:ascii="Symbol" w:eastAsia="Times New Roman" w:hAnsi="Symbol" w:cs="Arial" w:hint="default"/>
        <w:b/>
        <w:sz w:val="36"/>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nsid w:val="6E3826DD"/>
    <w:multiLevelType w:val="hybridMultilevel"/>
    <w:tmpl w:val="BAAAB9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70693273"/>
    <w:multiLevelType w:val="hybridMultilevel"/>
    <w:tmpl w:val="5E72945E"/>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nsid w:val="76FE2DB0"/>
    <w:multiLevelType w:val="hybridMultilevel"/>
    <w:tmpl w:val="80A84A0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78BE70F6"/>
    <w:multiLevelType w:val="hybridMultilevel"/>
    <w:tmpl w:val="B498BA0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nsid w:val="7BC04468"/>
    <w:multiLevelType w:val="hybridMultilevel"/>
    <w:tmpl w:val="0FEC3A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7D707DFB"/>
    <w:multiLevelType w:val="hybridMultilevel"/>
    <w:tmpl w:val="A976B8BA"/>
    <w:lvl w:ilvl="0" w:tplc="56961758">
      <w:numFmt w:val="bullet"/>
      <w:lvlText w:val="-"/>
      <w:lvlJc w:val="left"/>
      <w:pPr>
        <w:ind w:left="1146" w:hanging="360"/>
      </w:pPr>
      <w:rPr>
        <w:rFonts w:ascii="Arial" w:eastAsia="Times New Roman" w:hAnsi="Arial" w:cs="Arial"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num w:numId="1">
    <w:abstractNumId w:val="1"/>
  </w:num>
  <w:num w:numId="2">
    <w:abstractNumId w:val="23"/>
  </w:num>
  <w:num w:numId="3">
    <w:abstractNumId w:val="28"/>
  </w:num>
  <w:num w:numId="4">
    <w:abstractNumId w:val="25"/>
  </w:num>
  <w:num w:numId="5">
    <w:abstractNumId w:val="16"/>
  </w:num>
  <w:num w:numId="6">
    <w:abstractNumId w:val="4"/>
  </w:num>
  <w:num w:numId="7">
    <w:abstractNumId w:val="31"/>
  </w:num>
  <w:num w:numId="8">
    <w:abstractNumId w:val="15"/>
  </w:num>
  <w:num w:numId="9">
    <w:abstractNumId w:val="6"/>
  </w:num>
  <w:num w:numId="10">
    <w:abstractNumId w:val="0"/>
  </w:num>
  <w:num w:numId="11">
    <w:abstractNumId w:val="30"/>
  </w:num>
  <w:num w:numId="12">
    <w:abstractNumId w:val="8"/>
  </w:num>
  <w:num w:numId="13">
    <w:abstractNumId w:val="36"/>
  </w:num>
  <w:num w:numId="14">
    <w:abstractNumId w:val="34"/>
  </w:num>
  <w:num w:numId="15">
    <w:abstractNumId w:val="7"/>
  </w:num>
  <w:num w:numId="16">
    <w:abstractNumId w:val="33"/>
  </w:num>
  <w:num w:numId="17">
    <w:abstractNumId w:val="32"/>
  </w:num>
  <w:num w:numId="18">
    <w:abstractNumId w:val="12"/>
  </w:num>
  <w:num w:numId="19">
    <w:abstractNumId w:val="5"/>
  </w:num>
  <w:num w:numId="20">
    <w:abstractNumId w:val="29"/>
  </w:num>
  <w:num w:numId="21">
    <w:abstractNumId w:val="2"/>
  </w:num>
  <w:num w:numId="22">
    <w:abstractNumId w:val="9"/>
  </w:num>
  <w:num w:numId="23">
    <w:abstractNumId w:val="21"/>
  </w:num>
  <w:num w:numId="24">
    <w:abstractNumId w:val="14"/>
  </w:num>
  <w:num w:numId="25">
    <w:abstractNumId w:val="17"/>
  </w:num>
  <w:num w:numId="26">
    <w:abstractNumId w:val="20"/>
  </w:num>
  <w:num w:numId="27">
    <w:abstractNumId w:val="35"/>
  </w:num>
  <w:num w:numId="28">
    <w:abstractNumId w:val="26"/>
  </w:num>
  <w:num w:numId="29">
    <w:abstractNumId w:val="11"/>
  </w:num>
  <w:num w:numId="30">
    <w:abstractNumId w:val="3"/>
  </w:num>
  <w:num w:numId="31">
    <w:abstractNumId w:val="13"/>
  </w:num>
  <w:num w:numId="32">
    <w:abstractNumId w:val="37"/>
  </w:num>
  <w:num w:numId="33">
    <w:abstractNumId w:val="22"/>
  </w:num>
  <w:num w:numId="34">
    <w:abstractNumId w:val="10"/>
  </w:num>
  <w:num w:numId="35">
    <w:abstractNumId w:val="19"/>
  </w:num>
  <w:num w:numId="36">
    <w:abstractNumId w:val="24"/>
  </w:num>
  <w:num w:numId="37">
    <w:abstractNumId w:val="27"/>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9" w:dllVersion="512" w:checkStyle="1"/>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3DD7"/>
    <w:rsid w:val="00004C8B"/>
    <w:rsid w:val="00015AAD"/>
    <w:rsid w:val="00045011"/>
    <w:rsid w:val="00052A9A"/>
    <w:rsid w:val="000703EF"/>
    <w:rsid w:val="00081BC1"/>
    <w:rsid w:val="000A66A6"/>
    <w:rsid w:val="000C028A"/>
    <w:rsid w:val="000C500B"/>
    <w:rsid w:val="000D28BF"/>
    <w:rsid w:val="000E7877"/>
    <w:rsid w:val="000F7F2B"/>
    <w:rsid w:val="001247B5"/>
    <w:rsid w:val="00142A8B"/>
    <w:rsid w:val="00150DE6"/>
    <w:rsid w:val="00174673"/>
    <w:rsid w:val="00175FC8"/>
    <w:rsid w:val="001826E3"/>
    <w:rsid w:val="001836F4"/>
    <w:rsid w:val="00195C27"/>
    <w:rsid w:val="001A2DAA"/>
    <w:rsid w:val="001A501C"/>
    <w:rsid w:val="001C1381"/>
    <w:rsid w:val="001C3B0B"/>
    <w:rsid w:val="001D66D9"/>
    <w:rsid w:val="001E3395"/>
    <w:rsid w:val="001F376C"/>
    <w:rsid w:val="002024F0"/>
    <w:rsid w:val="00202E7F"/>
    <w:rsid w:val="00204789"/>
    <w:rsid w:val="002055F2"/>
    <w:rsid w:val="00206718"/>
    <w:rsid w:val="002106A3"/>
    <w:rsid w:val="00213F5C"/>
    <w:rsid w:val="00215E85"/>
    <w:rsid w:val="002160C6"/>
    <w:rsid w:val="00217154"/>
    <w:rsid w:val="00230C7A"/>
    <w:rsid w:val="0024223B"/>
    <w:rsid w:val="00274F02"/>
    <w:rsid w:val="00283EF0"/>
    <w:rsid w:val="00296487"/>
    <w:rsid w:val="002A7D35"/>
    <w:rsid w:val="002C0880"/>
    <w:rsid w:val="002C38AF"/>
    <w:rsid w:val="002C5AC9"/>
    <w:rsid w:val="002E585A"/>
    <w:rsid w:val="002F0E84"/>
    <w:rsid w:val="002F1358"/>
    <w:rsid w:val="0030161B"/>
    <w:rsid w:val="00302C24"/>
    <w:rsid w:val="00323239"/>
    <w:rsid w:val="0033657F"/>
    <w:rsid w:val="003428D5"/>
    <w:rsid w:val="00355730"/>
    <w:rsid w:val="0036591D"/>
    <w:rsid w:val="003711B1"/>
    <w:rsid w:val="00371478"/>
    <w:rsid w:val="0039659B"/>
    <w:rsid w:val="00397527"/>
    <w:rsid w:val="003A02B4"/>
    <w:rsid w:val="003A2B69"/>
    <w:rsid w:val="003A3904"/>
    <w:rsid w:val="003D6FE4"/>
    <w:rsid w:val="003E3F4F"/>
    <w:rsid w:val="003F55A1"/>
    <w:rsid w:val="00400950"/>
    <w:rsid w:val="004034C8"/>
    <w:rsid w:val="0043422C"/>
    <w:rsid w:val="00437AC3"/>
    <w:rsid w:val="00450F02"/>
    <w:rsid w:val="004670A2"/>
    <w:rsid w:val="004673D5"/>
    <w:rsid w:val="0047635F"/>
    <w:rsid w:val="00476952"/>
    <w:rsid w:val="00476AE7"/>
    <w:rsid w:val="00477CD9"/>
    <w:rsid w:val="004A0670"/>
    <w:rsid w:val="004A252A"/>
    <w:rsid w:val="004A26B0"/>
    <w:rsid w:val="004A28A5"/>
    <w:rsid w:val="004A4383"/>
    <w:rsid w:val="004B6A4D"/>
    <w:rsid w:val="004B7CEC"/>
    <w:rsid w:val="004E5B98"/>
    <w:rsid w:val="00502D63"/>
    <w:rsid w:val="00516B16"/>
    <w:rsid w:val="00535566"/>
    <w:rsid w:val="00537617"/>
    <w:rsid w:val="00540A93"/>
    <w:rsid w:val="0054186C"/>
    <w:rsid w:val="00552563"/>
    <w:rsid w:val="00553323"/>
    <w:rsid w:val="00553D5F"/>
    <w:rsid w:val="00554BE1"/>
    <w:rsid w:val="005620E3"/>
    <w:rsid w:val="00577291"/>
    <w:rsid w:val="005953BE"/>
    <w:rsid w:val="005A0C42"/>
    <w:rsid w:val="005A6E19"/>
    <w:rsid w:val="005A7541"/>
    <w:rsid w:val="005B19B9"/>
    <w:rsid w:val="005D320B"/>
    <w:rsid w:val="005D6B78"/>
    <w:rsid w:val="005E3311"/>
    <w:rsid w:val="005E364B"/>
    <w:rsid w:val="005F04A7"/>
    <w:rsid w:val="006171E8"/>
    <w:rsid w:val="00636AC0"/>
    <w:rsid w:val="00641319"/>
    <w:rsid w:val="00646D2D"/>
    <w:rsid w:val="006A6BF0"/>
    <w:rsid w:val="006A747E"/>
    <w:rsid w:val="006A7C12"/>
    <w:rsid w:val="006E16C2"/>
    <w:rsid w:val="006F1C61"/>
    <w:rsid w:val="006F60AB"/>
    <w:rsid w:val="00710B99"/>
    <w:rsid w:val="007175FC"/>
    <w:rsid w:val="00727E50"/>
    <w:rsid w:val="007302B5"/>
    <w:rsid w:val="00730D87"/>
    <w:rsid w:val="007537E1"/>
    <w:rsid w:val="00756D41"/>
    <w:rsid w:val="00757593"/>
    <w:rsid w:val="00767C34"/>
    <w:rsid w:val="00770CD2"/>
    <w:rsid w:val="0077492B"/>
    <w:rsid w:val="00790DDC"/>
    <w:rsid w:val="007A4A14"/>
    <w:rsid w:val="007B571F"/>
    <w:rsid w:val="007C28CC"/>
    <w:rsid w:val="007C724F"/>
    <w:rsid w:val="007E362C"/>
    <w:rsid w:val="007E4151"/>
    <w:rsid w:val="007F5C44"/>
    <w:rsid w:val="007F7406"/>
    <w:rsid w:val="00800D36"/>
    <w:rsid w:val="00817233"/>
    <w:rsid w:val="008204CD"/>
    <w:rsid w:val="00823193"/>
    <w:rsid w:val="00827C5B"/>
    <w:rsid w:val="00827C8F"/>
    <w:rsid w:val="00836F03"/>
    <w:rsid w:val="00837735"/>
    <w:rsid w:val="008535A7"/>
    <w:rsid w:val="00855ED0"/>
    <w:rsid w:val="0086000E"/>
    <w:rsid w:val="008711FA"/>
    <w:rsid w:val="0089164B"/>
    <w:rsid w:val="00891887"/>
    <w:rsid w:val="00897F5D"/>
    <w:rsid w:val="008A24F6"/>
    <w:rsid w:val="008B1177"/>
    <w:rsid w:val="008B2982"/>
    <w:rsid w:val="008B3C67"/>
    <w:rsid w:val="008D7946"/>
    <w:rsid w:val="008E12DE"/>
    <w:rsid w:val="008E597B"/>
    <w:rsid w:val="0090737F"/>
    <w:rsid w:val="00922F54"/>
    <w:rsid w:val="009263EB"/>
    <w:rsid w:val="00943123"/>
    <w:rsid w:val="00943C26"/>
    <w:rsid w:val="00947FC2"/>
    <w:rsid w:val="00950B48"/>
    <w:rsid w:val="00957569"/>
    <w:rsid w:val="00967993"/>
    <w:rsid w:val="00971840"/>
    <w:rsid w:val="00972349"/>
    <w:rsid w:val="0097641F"/>
    <w:rsid w:val="00984E2E"/>
    <w:rsid w:val="00992950"/>
    <w:rsid w:val="00994E5E"/>
    <w:rsid w:val="009A20AB"/>
    <w:rsid w:val="009C2176"/>
    <w:rsid w:val="009C5823"/>
    <w:rsid w:val="009E0566"/>
    <w:rsid w:val="009E632D"/>
    <w:rsid w:val="009E6D0F"/>
    <w:rsid w:val="009F273B"/>
    <w:rsid w:val="00A21FE2"/>
    <w:rsid w:val="00A327C5"/>
    <w:rsid w:val="00A46F09"/>
    <w:rsid w:val="00A54AC6"/>
    <w:rsid w:val="00AA4A93"/>
    <w:rsid w:val="00AB3DD7"/>
    <w:rsid w:val="00AB4AA2"/>
    <w:rsid w:val="00AC29F5"/>
    <w:rsid w:val="00AC3526"/>
    <w:rsid w:val="00AD7A5A"/>
    <w:rsid w:val="00AE2A86"/>
    <w:rsid w:val="00AE326C"/>
    <w:rsid w:val="00AF18A2"/>
    <w:rsid w:val="00AF5EF5"/>
    <w:rsid w:val="00B113D3"/>
    <w:rsid w:val="00B13959"/>
    <w:rsid w:val="00B275F0"/>
    <w:rsid w:val="00B47885"/>
    <w:rsid w:val="00B6303C"/>
    <w:rsid w:val="00B667F7"/>
    <w:rsid w:val="00B672F3"/>
    <w:rsid w:val="00B71756"/>
    <w:rsid w:val="00B867EB"/>
    <w:rsid w:val="00BA1183"/>
    <w:rsid w:val="00BA7710"/>
    <w:rsid w:val="00BC57A8"/>
    <w:rsid w:val="00BC671A"/>
    <w:rsid w:val="00BC7DC7"/>
    <w:rsid w:val="00C07B5A"/>
    <w:rsid w:val="00C31745"/>
    <w:rsid w:val="00C35464"/>
    <w:rsid w:val="00C35C3E"/>
    <w:rsid w:val="00C362D2"/>
    <w:rsid w:val="00C51B51"/>
    <w:rsid w:val="00C56676"/>
    <w:rsid w:val="00C6100D"/>
    <w:rsid w:val="00C6307C"/>
    <w:rsid w:val="00C82468"/>
    <w:rsid w:val="00CA5AB6"/>
    <w:rsid w:val="00CB0A30"/>
    <w:rsid w:val="00CE78AA"/>
    <w:rsid w:val="00CF7CF5"/>
    <w:rsid w:val="00D062E0"/>
    <w:rsid w:val="00D0687D"/>
    <w:rsid w:val="00D13266"/>
    <w:rsid w:val="00D31617"/>
    <w:rsid w:val="00D44AB3"/>
    <w:rsid w:val="00D46D3C"/>
    <w:rsid w:val="00D5223A"/>
    <w:rsid w:val="00D66E0A"/>
    <w:rsid w:val="00D748F8"/>
    <w:rsid w:val="00D81FA7"/>
    <w:rsid w:val="00D8227A"/>
    <w:rsid w:val="00D85D57"/>
    <w:rsid w:val="00D868EE"/>
    <w:rsid w:val="00DA74C5"/>
    <w:rsid w:val="00DB54AC"/>
    <w:rsid w:val="00DB7DF5"/>
    <w:rsid w:val="00DC2811"/>
    <w:rsid w:val="00DC4E52"/>
    <w:rsid w:val="00DC6219"/>
    <w:rsid w:val="00DD0BE3"/>
    <w:rsid w:val="00DE15C3"/>
    <w:rsid w:val="00DE36A0"/>
    <w:rsid w:val="00E05D31"/>
    <w:rsid w:val="00E1597D"/>
    <w:rsid w:val="00E2587E"/>
    <w:rsid w:val="00E324B6"/>
    <w:rsid w:val="00E33CD5"/>
    <w:rsid w:val="00E4071E"/>
    <w:rsid w:val="00E42298"/>
    <w:rsid w:val="00E43546"/>
    <w:rsid w:val="00E56A5E"/>
    <w:rsid w:val="00E61C2C"/>
    <w:rsid w:val="00E637A7"/>
    <w:rsid w:val="00EA6898"/>
    <w:rsid w:val="00EB0090"/>
    <w:rsid w:val="00EB04A7"/>
    <w:rsid w:val="00EB2893"/>
    <w:rsid w:val="00EC0D00"/>
    <w:rsid w:val="00ED2F33"/>
    <w:rsid w:val="00ED563A"/>
    <w:rsid w:val="00EE4116"/>
    <w:rsid w:val="00EF12DB"/>
    <w:rsid w:val="00EF1510"/>
    <w:rsid w:val="00EF6865"/>
    <w:rsid w:val="00F22C9D"/>
    <w:rsid w:val="00F23996"/>
    <w:rsid w:val="00F37266"/>
    <w:rsid w:val="00F47855"/>
    <w:rsid w:val="00F708EA"/>
    <w:rsid w:val="00F85162"/>
    <w:rsid w:val="00F91102"/>
    <w:rsid w:val="00FA19FB"/>
    <w:rsid w:val="00FB0CDB"/>
    <w:rsid w:val="00FB425E"/>
    <w:rsid w:val="00FC4742"/>
    <w:rsid w:val="00FC7E82"/>
    <w:rsid w:val="00FE1863"/>
    <w:rsid w:val="00FE3B4E"/>
    <w:rsid w:val="00FF0BE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87"/>
    <w:rPr>
      <w:sz w:val="24"/>
      <w:szCs w:val="24"/>
    </w:rPr>
  </w:style>
  <w:style w:type="paragraph" w:styleId="Titre1">
    <w:name w:val="heading 1"/>
    <w:basedOn w:val="Normal"/>
    <w:next w:val="Normal"/>
    <w:qFormat/>
    <w:rsid w:val="00296487"/>
    <w:pPr>
      <w:keepNext/>
      <w:jc w:val="center"/>
      <w:outlineLvl w:val="0"/>
    </w:pPr>
    <w:rPr>
      <w:rFonts w:ascii="Arial" w:hAnsi="Arial" w:cs="Arial"/>
      <w:b/>
      <w:bCs/>
      <w:u w:val="single"/>
    </w:rPr>
  </w:style>
  <w:style w:type="paragraph" w:styleId="Titre2">
    <w:name w:val="heading 2"/>
    <w:basedOn w:val="Normal"/>
    <w:next w:val="Normal"/>
    <w:qFormat/>
    <w:rsid w:val="00296487"/>
    <w:pPr>
      <w:keepNext/>
      <w:outlineLvl w:val="1"/>
    </w:pPr>
    <w:rPr>
      <w:b/>
      <w:bCs/>
    </w:rPr>
  </w:style>
  <w:style w:type="paragraph" w:styleId="Titre3">
    <w:name w:val="heading 3"/>
    <w:basedOn w:val="Normal"/>
    <w:next w:val="Normal"/>
    <w:qFormat/>
    <w:rsid w:val="00296487"/>
    <w:pPr>
      <w:keepNext/>
      <w:jc w:val="center"/>
      <w:outlineLvl w:val="2"/>
    </w:pPr>
    <w:rPr>
      <w:b/>
      <w:bCs/>
      <w:sz w:val="20"/>
    </w:rPr>
  </w:style>
  <w:style w:type="paragraph" w:styleId="Titre4">
    <w:name w:val="heading 4"/>
    <w:basedOn w:val="Normal"/>
    <w:next w:val="Normal"/>
    <w:qFormat/>
    <w:rsid w:val="00296487"/>
    <w:pPr>
      <w:keepNext/>
      <w:outlineLvl w:val="3"/>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96487"/>
    <w:pPr>
      <w:jc w:val="center"/>
    </w:pPr>
    <w:rPr>
      <w:b/>
      <w:bCs/>
      <w:sz w:val="28"/>
    </w:rPr>
  </w:style>
  <w:style w:type="paragraph" w:styleId="En-tte">
    <w:name w:val="header"/>
    <w:basedOn w:val="Normal"/>
    <w:semiHidden/>
    <w:rsid w:val="00296487"/>
    <w:pPr>
      <w:tabs>
        <w:tab w:val="center" w:pos="4536"/>
        <w:tab w:val="right" w:pos="9072"/>
      </w:tabs>
    </w:pPr>
  </w:style>
  <w:style w:type="paragraph" w:styleId="Sous-titre">
    <w:name w:val="Subtitle"/>
    <w:basedOn w:val="Normal"/>
    <w:qFormat/>
    <w:rsid w:val="00296487"/>
    <w:pPr>
      <w:jc w:val="center"/>
    </w:pPr>
    <w:rPr>
      <w:rFonts w:ascii="Arial" w:hAnsi="Arial" w:cs="Arial"/>
      <w:b/>
      <w:bCs/>
      <w:sz w:val="20"/>
    </w:rPr>
  </w:style>
  <w:style w:type="character" w:styleId="Lienhypertexte">
    <w:name w:val="Hyperlink"/>
    <w:semiHidden/>
    <w:rsid w:val="00296487"/>
    <w:rPr>
      <w:color w:val="0000FF"/>
      <w:u w:val="single"/>
    </w:rPr>
  </w:style>
  <w:style w:type="paragraph" w:styleId="Corpsdetexte">
    <w:name w:val="Body Text"/>
    <w:basedOn w:val="Normal"/>
    <w:semiHidden/>
    <w:rsid w:val="00296487"/>
    <w:rPr>
      <w:rFonts w:ascii="Arial" w:hAnsi="Arial" w:cs="Arial"/>
      <w:b/>
      <w:bCs/>
      <w:color w:val="000000"/>
      <w:sz w:val="20"/>
    </w:rPr>
  </w:style>
  <w:style w:type="paragraph" w:styleId="Corpsdetexte3">
    <w:name w:val="Body Text 3"/>
    <w:basedOn w:val="Normal"/>
    <w:semiHidden/>
    <w:rsid w:val="00296487"/>
    <w:pPr>
      <w:spacing w:before="120"/>
    </w:pPr>
    <w:rPr>
      <w:rFonts w:ascii="Arial" w:hAnsi="Arial" w:cs="Arial"/>
      <w:color w:val="000000"/>
      <w:sz w:val="20"/>
    </w:rPr>
  </w:style>
  <w:style w:type="paragraph" w:styleId="Corpsdetexte2">
    <w:name w:val="Body Text 2"/>
    <w:basedOn w:val="Normal"/>
    <w:semiHidden/>
    <w:rsid w:val="00296487"/>
    <w:pPr>
      <w:jc w:val="both"/>
    </w:pPr>
    <w:rPr>
      <w:rFonts w:ascii="Arial" w:hAnsi="Arial" w:cs="Arial"/>
    </w:rPr>
  </w:style>
  <w:style w:type="character" w:styleId="Lienhypertextesuivivisit">
    <w:name w:val="FollowedHyperlink"/>
    <w:semiHidden/>
    <w:rsid w:val="00296487"/>
    <w:rPr>
      <w:color w:val="800080"/>
      <w:u w:val="single"/>
    </w:rPr>
  </w:style>
  <w:style w:type="paragraph" w:styleId="Pieddepage">
    <w:name w:val="footer"/>
    <w:basedOn w:val="Normal"/>
    <w:link w:val="PieddepageCar"/>
    <w:uiPriority w:val="99"/>
    <w:unhideWhenUsed/>
    <w:rsid w:val="00AB3DD7"/>
    <w:pPr>
      <w:tabs>
        <w:tab w:val="center" w:pos="4536"/>
        <w:tab w:val="right" w:pos="9072"/>
      </w:tabs>
    </w:pPr>
  </w:style>
  <w:style w:type="character" w:customStyle="1" w:styleId="PieddepageCar">
    <w:name w:val="Pied de page Car"/>
    <w:link w:val="Pieddepage"/>
    <w:uiPriority w:val="99"/>
    <w:rsid w:val="00AB3DD7"/>
    <w:rPr>
      <w:sz w:val="24"/>
      <w:szCs w:val="24"/>
    </w:rPr>
  </w:style>
  <w:style w:type="paragraph" w:styleId="Textedebulles">
    <w:name w:val="Balloon Text"/>
    <w:basedOn w:val="Normal"/>
    <w:link w:val="TextedebullesCar"/>
    <w:uiPriority w:val="99"/>
    <w:semiHidden/>
    <w:unhideWhenUsed/>
    <w:rsid w:val="00F708EA"/>
    <w:rPr>
      <w:rFonts w:ascii="Tahoma" w:hAnsi="Tahoma" w:cs="Tahoma"/>
      <w:sz w:val="16"/>
      <w:szCs w:val="16"/>
    </w:rPr>
  </w:style>
  <w:style w:type="character" w:customStyle="1" w:styleId="TextedebullesCar">
    <w:name w:val="Texte de bulles Car"/>
    <w:basedOn w:val="Policepardfaut"/>
    <w:link w:val="Textedebulles"/>
    <w:uiPriority w:val="99"/>
    <w:semiHidden/>
    <w:rsid w:val="00F708EA"/>
    <w:rPr>
      <w:rFonts w:ascii="Tahoma" w:hAnsi="Tahoma" w:cs="Tahoma"/>
      <w:sz w:val="16"/>
      <w:szCs w:val="16"/>
    </w:rPr>
  </w:style>
  <w:style w:type="paragraph" w:styleId="Paragraphedeliste">
    <w:name w:val="List Paragraph"/>
    <w:basedOn w:val="Normal"/>
    <w:uiPriority w:val="34"/>
    <w:qFormat/>
    <w:rsid w:val="007175FC"/>
    <w:pPr>
      <w:ind w:left="720"/>
      <w:contextualSpacing/>
    </w:pPr>
  </w:style>
  <w:style w:type="table" w:styleId="Grilledutableau">
    <w:name w:val="Table Grid"/>
    <w:basedOn w:val="TableauNormal"/>
    <w:uiPriority w:val="59"/>
    <w:rsid w:val="00C35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6487"/>
    <w:rPr>
      <w:sz w:val="24"/>
      <w:szCs w:val="24"/>
    </w:rPr>
  </w:style>
  <w:style w:type="paragraph" w:styleId="Titre1">
    <w:name w:val="heading 1"/>
    <w:basedOn w:val="Normal"/>
    <w:next w:val="Normal"/>
    <w:qFormat/>
    <w:rsid w:val="00296487"/>
    <w:pPr>
      <w:keepNext/>
      <w:jc w:val="center"/>
      <w:outlineLvl w:val="0"/>
    </w:pPr>
    <w:rPr>
      <w:rFonts w:ascii="Arial" w:hAnsi="Arial" w:cs="Arial"/>
      <w:b/>
      <w:bCs/>
      <w:u w:val="single"/>
    </w:rPr>
  </w:style>
  <w:style w:type="paragraph" w:styleId="Titre2">
    <w:name w:val="heading 2"/>
    <w:basedOn w:val="Normal"/>
    <w:next w:val="Normal"/>
    <w:qFormat/>
    <w:rsid w:val="00296487"/>
    <w:pPr>
      <w:keepNext/>
      <w:outlineLvl w:val="1"/>
    </w:pPr>
    <w:rPr>
      <w:b/>
      <w:bCs/>
    </w:rPr>
  </w:style>
  <w:style w:type="paragraph" w:styleId="Titre3">
    <w:name w:val="heading 3"/>
    <w:basedOn w:val="Normal"/>
    <w:next w:val="Normal"/>
    <w:qFormat/>
    <w:rsid w:val="00296487"/>
    <w:pPr>
      <w:keepNext/>
      <w:jc w:val="center"/>
      <w:outlineLvl w:val="2"/>
    </w:pPr>
    <w:rPr>
      <w:b/>
      <w:bCs/>
      <w:sz w:val="20"/>
    </w:rPr>
  </w:style>
  <w:style w:type="paragraph" w:styleId="Titre4">
    <w:name w:val="heading 4"/>
    <w:basedOn w:val="Normal"/>
    <w:next w:val="Normal"/>
    <w:qFormat/>
    <w:rsid w:val="00296487"/>
    <w:pPr>
      <w:keepNext/>
      <w:outlineLvl w:val="3"/>
    </w:pPr>
    <w:rPr>
      <w:rFonts w:ascii="Arial" w:hAnsi="Arial" w:cs="Arial"/>
      <w:b/>
      <w:b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rsid w:val="00296487"/>
    <w:pPr>
      <w:jc w:val="center"/>
    </w:pPr>
    <w:rPr>
      <w:b/>
      <w:bCs/>
      <w:sz w:val="28"/>
    </w:rPr>
  </w:style>
  <w:style w:type="paragraph" w:styleId="En-tte">
    <w:name w:val="header"/>
    <w:basedOn w:val="Normal"/>
    <w:semiHidden/>
    <w:rsid w:val="00296487"/>
    <w:pPr>
      <w:tabs>
        <w:tab w:val="center" w:pos="4536"/>
        <w:tab w:val="right" w:pos="9072"/>
      </w:tabs>
    </w:pPr>
  </w:style>
  <w:style w:type="paragraph" w:styleId="Sous-titre">
    <w:name w:val="Subtitle"/>
    <w:basedOn w:val="Normal"/>
    <w:qFormat/>
    <w:rsid w:val="00296487"/>
    <w:pPr>
      <w:jc w:val="center"/>
    </w:pPr>
    <w:rPr>
      <w:rFonts w:ascii="Arial" w:hAnsi="Arial" w:cs="Arial"/>
      <w:b/>
      <w:bCs/>
      <w:sz w:val="20"/>
    </w:rPr>
  </w:style>
  <w:style w:type="character" w:styleId="Lienhypertexte">
    <w:name w:val="Hyperlink"/>
    <w:semiHidden/>
    <w:rsid w:val="00296487"/>
    <w:rPr>
      <w:color w:val="0000FF"/>
      <w:u w:val="single"/>
    </w:rPr>
  </w:style>
  <w:style w:type="paragraph" w:styleId="Corpsdetexte">
    <w:name w:val="Body Text"/>
    <w:basedOn w:val="Normal"/>
    <w:semiHidden/>
    <w:rsid w:val="00296487"/>
    <w:rPr>
      <w:rFonts w:ascii="Arial" w:hAnsi="Arial" w:cs="Arial"/>
      <w:b/>
      <w:bCs/>
      <w:color w:val="000000"/>
      <w:sz w:val="20"/>
    </w:rPr>
  </w:style>
  <w:style w:type="paragraph" w:styleId="Corpsdetexte3">
    <w:name w:val="Body Text 3"/>
    <w:basedOn w:val="Normal"/>
    <w:semiHidden/>
    <w:rsid w:val="00296487"/>
    <w:pPr>
      <w:spacing w:before="120"/>
    </w:pPr>
    <w:rPr>
      <w:rFonts w:ascii="Arial" w:hAnsi="Arial" w:cs="Arial"/>
      <w:color w:val="000000"/>
      <w:sz w:val="20"/>
    </w:rPr>
  </w:style>
  <w:style w:type="paragraph" w:styleId="Corpsdetexte2">
    <w:name w:val="Body Text 2"/>
    <w:basedOn w:val="Normal"/>
    <w:semiHidden/>
    <w:rsid w:val="00296487"/>
    <w:pPr>
      <w:jc w:val="both"/>
    </w:pPr>
    <w:rPr>
      <w:rFonts w:ascii="Arial" w:hAnsi="Arial" w:cs="Arial"/>
    </w:rPr>
  </w:style>
  <w:style w:type="character" w:styleId="Lienhypertextesuivivisit">
    <w:name w:val="FollowedHyperlink"/>
    <w:semiHidden/>
    <w:rsid w:val="00296487"/>
    <w:rPr>
      <w:color w:val="800080"/>
      <w:u w:val="single"/>
    </w:rPr>
  </w:style>
  <w:style w:type="paragraph" w:styleId="Pieddepage">
    <w:name w:val="footer"/>
    <w:basedOn w:val="Normal"/>
    <w:link w:val="PieddepageCar"/>
    <w:uiPriority w:val="99"/>
    <w:unhideWhenUsed/>
    <w:rsid w:val="00AB3DD7"/>
    <w:pPr>
      <w:tabs>
        <w:tab w:val="center" w:pos="4536"/>
        <w:tab w:val="right" w:pos="9072"/>
      </w:tabs>
    </w:pPr>
  </w:style>
  <w:style w:type="character" w:customStyle="1" w:styleId="PieddepageCar">
    <w:name w:val="Pied de page Car"/>
    <w:link w:val="Pieddepage"/>
    <w:uiPriority w:val="99"/>
    <w:rsid w:val="00AB3DD7"/>
    <w:rPr>
      <w:sz w:val="24"/>
      <w:szCs w:val="24"/>
    </w:rPr>
  </w:style>
  <w:style w:type="paragraph" w:styleId="Textedebulles">
    <w:name w:val="Balloon Text"/>
    <w:basedOn w:val="Normal"/>
    <w:link w:val="TextedebullesCar"/>
    <w:uiPriority w:val="99"/>
    <w:semiHidden/>
    <w:unhideWhenUsed/>
    <w:rsid w:val="00F708EA"/>
    <w:rPr>
      <w:rFonts w:ascii="Tahoma" w:hAnsi="Tahoma" w:cs="Tahoma"/>
      <w:sz w:val="16"/>
      <w:szCs w:val="16"/>
    </w:rPr>
  </w:style>
  <w:style w:type="character" w:customStyle="1" w:styleId="TextedebullesCar">
    <w:name w:val="Texte de bulles Car"/>
    <w:basedOn w:val="Policepardfaut"/>
    <w:link w:val="Textedebulles"/>
    <w:uiPriority w:val="99"/>
    <w:semiHidden/>
    <w:rsid w:val="00F708EA"/>
    <w:rPr>
      <w:rFonts w:ascii="Tahoma" w:hAnsi="Tahoma" w:cs="Tahoma"/>
      <w:sz w:val="16"/>
      <w:szCs w:val="16"/>
    </w:rPr>
  </w:style>
  <w:style w:type="paragraph" w:styleId="Paragraphedeliste">
    <w:name w:val="List Paragraph"/>
    <w:basedOn w:val="Normal"/>
    <w:uiPriority w:val="34"/>
    <w:qFormat/>
    <w:rsid w:val="007175FC"/>
    <w:pPr>
      <w:ind w:left="720"/>
      <w:contextualSpacing/>
    </w:pPr>
  </w:style>
  <w:style w:type="table" w:styleId="Grilledutableau">
    <w:name w:val="Table Grid"/>
    <w:basedOn w:val="TableauNormal"/>
    <w:uiPriority w:val="59"/>
    <w:rsid w:val="00C3546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875766">
      <w:bodyDiv w:val="1"/>
      <w:marLeft w:val="0"/>
      <w:marRight w:val="0"/>
      <w:marTop w:val="0"/>
      <w:marBottom w:val="0"/>
      <w:divBdr>
        <w:top w:val="none" w:sz="0" w:space="0" w:color="auto"/>
        <w:left w:val="none" w:sz="0" w:space="0" w:color="auto"/>
        <w:bottom w:val="none" w:sz="0" w:space="0" w:color="auto"/>
        <w:right w:val="none" w:sz="0" w:space="0" w:color="auto"/>
      </w:divBdr>
      <w:divsChild>
        <w:div w:id="1166745011">
          <w:marLeft w:val="0"/>
          <w:marRight w:val="0"/>
          <w:marTop w:val="0"/>
          <w:marBottom w:val="0"/>
          <w:divBdr>
            <w:top w:val="none" w:sz="0" w:space="0" w:color="auto"/>
            <w:left w:val="none" w:sz="0" w:space="0" w:color="auto"/>
            <w:bottom w:val="none" w:sz="0" w:space="0" w:color="auto"/>
            <w:right w:val="none" w:sz="0" w:space="0" w:color="auto"/>
          </w:divBdr>
        </w:div>
        <w:div w:id="1942183762">
          <w:marLeft w:val="0"/>
          <w:marRight w:val="0"/>
          <w:marTop w:val="0"/>
          <w:marBottom w:val="0"/>
          <w:divBdr>
            <w:top w:val="none" w:sz="0" w:space="0" w:color="auto"/>
            <w:left w:val="none" w:sz="0" w:space="0" w:color="auto"/>
            <w:bottom w:val="none" w:sz="0" w:space="0" w:color="auto"/>
            <w:right w:val="none" w:sz="0" w:space="0" w:color="auto"/>
          </w:divBdr>
        </w:div>
        <w:div w:id="1841310006">
          <w:marLeft w:val="0"/>
          <w:marRight w:val="0"/>
          <w:marTop w:val="0"/>
          <w:marBottom w:val="0"/>
          <w:divBdr>
            <w:top w:val="none" w:sz="0" w:space="0" w:color="auto"/>
            <w:left w:val="none" w:sz="0" w:space="0" w:color="auto"/>
            <w:bottom w:val="none" w:sz="0" w:space="0" w:color="auto"/>
            <w:right w:val="none" w:sz="0" w:space="0" w:color="auto"/>
          </w:divBdr>
        </w:div>
        <w:div w:id="428548423">
          <w:marLeft w:val="0"/>
          <w:marRight w:val="0"/>
          <w:marTop w:val="0"/>
          <w:marBottom w:val="0"/>
          <w:divBdr>
            <w:top w:val="none" w:sz="0" w:space="0" w:color="auto"/>
            <w:left w:val="none" w:sz="0" w:space="0" w:color="auto"/>
            <w:bottom w:val="none" w:sz="0" w:space="0" w:color="auto"/>
            <w:right w:val="none" w:sz="0" w:space="0" w:color="auto"/>
          </w:divBdr>
        </w:div>
      </w:divsChild>
    </w:div>
    <w:div w:id="1034693107">
      <w:bodyDiv w:val="1"/>
      <w:marLeft w:val="0"/>
      <w:marRight w:val="0"/>
      <w:marTop w:val="0"/>
      <w:marBottom w:val="0"/>
      <w:divBdr>
        <w:top w:val="none" w:sz="0" w:space="0" w:color="auto"/>
        <w:left w:val="none" w:sz="0" w:space="0" w:color="auto"/>
        <w:bottom w:val="none" w:sz="0" w:space="0" w:color="auto"/>
        <w:right w:val="none" w:sz="0" w:space="0" w:color="auto"/>
      </w:divBdr>
      <w:divsChild>
        <w:div w:id="393091314">
          <w:marLeft w:val="0"/>
          <w:marRight w:val="0"/>
          <w:marTop w:val="0"/>
          <w:marBottom w:val="0"/>
          <w:divBdr>
            <w:top w:val="none" w:sz="0" w:space="0" w:color="auto"/>
            <w:left w:val="none" w:sz="0" w:space="0" w:color="auto"/>
            <w:bottom w:val="none" w:sz="0" w:space="0" w:color="auto"/>
            <w:right w:val="none" w:sz="0" w:space="0" w:color="auto"/>
          </w:divBdr>
        </w:div>
        <w:div w:id="43018937">
          <w:marLeft w:val="0"/>
          <w:marRight w:val="0"/>
          <w:marTop w:val="0"/>
          <w:marBottom w:val="0"/>
          <w:divBdr>
            <w:top w:val="none" w:sz="0" w:space="0" w:color="auto"/>
            <w:left w:val="none" w:sz="0" w:space="0" w:color="auto"/>
            <w:bottom w:val="none" w:sz="0" w:space="0" w:color="auto"/>
            <w:right w:val="none" w:sz="0" w:space="0" w:color="auto"/>
          </w:divBdr>
        </w:div>
        <w:div w:id="1801221139">
          <w:marLeft w:val="0"/>
          <w:marRight w:val="0"/>
          <w:marTop w:val="0"/>
          <w:marBottom w:val="0"/>
          <w:divBdr>
            <w:top w:val="none" w:sz="0" w:space="0" w:color="auto"/>
            <w:left w:val="none" w:sz="0" w:space="0" w:color="auto"/>
            <w:bottom w:val="none" w:sz="0" w:space="0" w:color="auto"/>
            <w:right w:val="none" w:sz="0" w:space="0" w:color="auto"/>
          </w:divBdr>
        </w:div>
        <w:div w:id="765073541">
          <w:marLeft w:val="0"/>
          <w:marRight w:val="0"/>
          <w:marTop w:val="0"/>
          <w:marBottom w:val="0"/>
          <w:divBdr>
            <w:top w:val="none" w:sz="0" w:space="0" w:color="auto"/>
            <w:left w:val="none" w:sz="0" w:space="0" w:color="auto"/>
            <w:bottom w:val="none" w:sz="0" w:space="0" w:color="auto"/>
            <w:right w:val="none" w:sz="0" w:space="0" w:color="auto"/>
          </w:divBdr>
        </w:div>
      </w:divsChild>
    </w:div>
    <w:div w:id="1300185274">
      <w:bodyDiv w:val="1"/>
      <w:marLeft w:val="0"/>
      <w:marRight w:val="0"/>
      <w:marTop w:val="0"/>
      <w:marBottom w:val="0"/>
      <w:divBdr>
        <w:top w:val="none" w:sz="0" w:space="0" w:color="auto"/>
        <w:left w:val="none" w:sz="0" w:space="0" w:color="auto"/>
        <w:bottom w:val="none" w:sz="0" w:space="0" w:color="auto"/>
        <w:right w:val="none" w:sz="0" w:space="0" w:color="auto"/>
      </w:divBdr>
      <w:divsChild>
        <w:div w:id="342048137">
          <w:marLeft w:val="0"/>
          <w:marRight w:val="0"/>
          <w:marTop w:val="0"/>
          <w:marBottom w:val="0"/>
          <w:divBdr>
            <w:top w:val="none" w:sz="0" w:space="0" w:color="auto"/>
            <w:left w:val="none" w:sz="0" w:space="0" w:color="auto"/>
            <w:bottom w:val="none" w:sz="0" w:space="0" w:color="auto"/>
            <w:right w:val="none" w:sz="0" w:space="0" w:color="auto"/>
          </w:divBdr>
        </w:div>
        <w:div w:id="1266578602">
          <w:marLeft w:val="0"/>
          <w:marRight w:val="0"/>
          <w:marTop w:val="0"/>
          <w:marBottom w:val="0"/>
          <w:divBdr>
            <w:top w:val="none" w:sz="0" w:space="0" w:color="auto"/>
            <w:left w:val="none" w:sz="0" w:space="0" w:color="auto"/>
            <w:bottom w:val="none" w:sz="0" w:space="0" w:color="auto"/>
            <w:right w:val="none" w:sz="0" w:space="0" w:color="auto"/>
          </w:divBdr>
        </w:div>
        <w:div w:id="1120877432">
          <w:marLeft w:val="0"/>
          <w:marRight w:val="0"/>
          <w:marTop w:val="0"/>
          <w:marBottom w:val="0"/>
          <w:divBdr>
            <w:top w:val="none" w:sz="0" w:space="0" w:color="auto"/>
            <w:left w:val="none" w:sz="0" w:space="0" w:color="auto"/>
            <w:bottom w:val="none" w:sz="0" w:space="0" w:color="auto"/>
            <w:right w:val="none" w:sz="0" w:space="0" w:color="auto"/>
          </w:divBdr>
        </w:div>
      </w:divsChild>
    </w:div>
    <w:div w:id="1408066616">
      <w:bodyDiv w:val="1"/>
      <w:marLeft w:val="0"/>
      <w:marRight w:val="0"/>
      <w:marTop w:val="0"/>
      <w:marBottom w:val="0"/>
      <w:divBdr>
        <w:top w:val="none" w:sz="0" w:space="0" w:color="auto"/>
        <w:left w:val="none" w:sz="0" w:space="0" w:color="auto"/>
        <w:bottom w:val="none" w:sz="0" w:space="0" w:color="auto"/>
        <w:right w:val="none" w:sz="0" w:space="0" w:color="auto"/>
      </w:divBdr>
      <w:divsChild>
        <w:div w:id="585924443">
          <w:marLeft w:val="0"/>
          <w:marRight w:val="0"/>
          <w:marTop w:val="0"/>
          <w:marBottom w:val="0"/>
          <w:divBdr>
            <w:top w:val="none" w:sz="0" w:space="0" w:color="auto"/>
            <w:left w:val="none" w:sz="0" w:space="0" w:color="auto"/>
            <w:bottom w:val="none" w:sz="0" w:space="0" w:color="auto"/>
            <w:right w:val="none" w:sz="0" w:space="0" w:color="auto"/>
          </w:divBdr>
        </w:div>
        <w:div w:id="2093113436">
          <w:marLeft w:val="0"/>
          <w:marRight w:val="0"/>
          <w:marTop w:val="0"/>
          <w:marBottom w:val="0"/>
          <w:divBdr>
            <w:top w:val="none" w:sz="0" w:space="0" w:color="auto"/>
            <w:left w:val="none" w:sz="0" w:space="0" w:color="auto"/>
            <w:bottom w:val="none" w:sz="0" w:space="0" w:color="auto"/>
            <w:right w:val="none" w:sz="0" w:space="0" w:color="auto"/>
          </w:divBdr>
        </w:div>
        <w:div w:id="1242642654">
          <w:marLeft w:val="0"/>
          <w:marRight w:val="0"/>
          <w:marTop w:val="0"/>
          <w:marBottom w:val="0"/>
          <w:divBdr>
            <w:top w:val="none" w:sz="0" w:space="0" w:color="auto"/>
            <w:left w:val="none" w:sz="0" w:space="0" w:color="auto"/>
            <w:bottom w:val="none" w:sz="0" w:space="0" w:color="auto"/>
            <w:right w:val="none" w:sz="0" w:space="0" w:color="auto"/>
          </w:divBdr>
        </w:div>
        <w:div w:id="1155950931">
          <w:marLeft w:val="0"/>
          <w:marRight w:val="0"/>
          <w:marTop w:val="0"/>
          <w:marBottom w:val="0"/>
          <w:divBdr>
            <w:top w:val="none" w:sz="0" w:space="0" w:color="auto"/>
            <w:left w:val="none" w:sz="0" w:space="0" w:color="auto"/>
            <w:bottom w:val="none" w:sz="0" w:space="0" w:color="auto"/>
            <w:right w:val="none" w:sz="0" w:space="0" w:color="auto"/>
          </w:divBdr>
        </w:div>
        <w:div w:id="913391005">
          <w:marLeft w:val="0"/>
          <w:marRight w:val="0"/>
          <w:marTop w:val="0"/>
          <w:marBottom w:val="0"/>
          <w:divBdr>
            <w:top w:val="none" w:sz="0" w:space="0" w:color="auto"/>
            <w:left w:val="none" w:sz="0" w:space="0" w:color="auto"/>
            <w:bottom w:val="none" w:sz="0" w:space="0" w:color="auto"/>
            <w:right w:val="none" w:sz="0" w:space="0" w:color="auto"/>
          </w:divBdr>
        </w:div>
      </w:divsChild>
    </w:div>
    <w:div w:id="1926763838">
      <w:bodyDiv w:val="1"/>
      <w:marLeft w:val="0"/>
      <w:marRight w:val="0"/>
      <w:marTop w:val="0"/>
      <w:marBottom w:val="0"/>
      <w:divBdr>
        <w:top w:val="none" w:sz="0" w:space="0" w:color="auto"/>
        <w:left w:val="none" w:sz="0" w:space="0" w:color="auto"/>
        <w:bottom w:val="none" w:sz="0" w:space="0" w:color="auto"/>
        <w:right w:val="none" w:sz="0" w:space="0" w:color="auto"/>
      </w:divBdr>
      <w:divsChild>
        <w:div w:id="1445687332">
          <w:marLeft w:val="0"/>
          <w:marRight w:val="0"/>
          <w:marTop w:val="0"/>
          <w:marBottom w:val="0"/>
          <w:divBdr>
            <w:top w:val="none" w:sz="0" w:space="0" w:color="auto"/>
            <w:left w:val="none" w:sz="0" w:space="0" w:color="auto"/>
            <w:bottom w:val="none" w:sz="0" w:space="0" w:color="auto"/>
            <w:right w:val="none" w:sz="0" w:space="0" w:color="auto"/>
          </w:divBdr>
        </w:div>
        <w:div w:id="820270534">
          <w:marLeft w:val="0"/>
          <w:marRight w:val="0"/>
          <w:marTop w:val="0"/>
          <w:marBottom w:val="0"/>
          <w:divBdr>
            <w:top w:val="none" w:sz="0" w:space="0" w:color="auto"/>
            <w:left w:val="none" w:sz="0" w:space="0" w:color="auto"/>
            <w:bottom w:val="none" w:sz="0" w:space="0" w:color="auto"/>
            <w:right w:val="none" w:sz="0" w:space="0" w:color="auto"/>
          </w:divBdr>
        </w:div>
        <w:div w:id="2101950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L:\EGLS%20maths-gestion\graphique%20bilan.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fr-FR"/>
              <a:t>Bilan de</a:t>
            </a:r>
            <a:r>
              <a:rPr lang="fr-FR" baseline="0"/>
              <a:t> la séance</a:t>
            </a:r>
            <a:endParaRPr lang="fr-FR"/>
          </a:p>
        </c:rich>
      </c:tx>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Pt>
            <c:idx val="0"/>
            <c:bubble3D val="0"/>
            <c:spPr>
              <a:solidFill>
                <a:srgbClr val="FFC000"/>
              </a:solidFill>
            </c:spPr>
          </c:dPt>
          <c:dPt>
            <c:idx val="1"/>
            <c:bubble3D val="0"/>
            <c:spPr>
              <a:solidFill>
                <a:srgbClr val="FF0000"/>
              </a:solidFill>
            </c:spPr>
          </c:dPt>
          <c:dPt>
            <c:idx val="2"/>
            <c:bubble3D val="0"/>
            <c:spPr>
              <a:solidFill>
                <a:srgbClr val="92D050"/>
              </a:solidFill>
            </c:spPr>
          </c:dPt>
          <c:dPt>
            <c:idx val="3"/>
            <c:bubble3D val="0"/>
            <c:spPr>
              <a:solidFill>
                <a:schemeClr val="tx2">
                  <a:lumMod val="60000"/>
                  <a:lumOff val="40000"/>
                </a:schemeClr>
              </a:solidFill>
            </c:spPr>
          </c:dPt>
          <c:dLbls>
            <c:txPr>
              <a:bodyPr/>
              <a:lstStyle/>
              <a:p>
                <a:pPr>
                  <a:defRPr b="1"/>
                </a:pPr>
                <a:endParaRPr lang="fr-FR"/>
              </a:p>
            </c:txPr>
            <c:showLegendKey val="0"/>
            <c:showVal val="0"/>
            <c:showCatName val="0"/>
            <c:showSerName val="0"/>
            <c:showPercent val="1"/>
            <c:showBubbleSize val="0"/>
            <c:showLeaderLines val="1"/>
          </c:dLbls>
          <c:cat>
            <c:strRef>
              <c:f>Feuil1!$A$1:$A$4</c:f>
              <c:strCache>
                <c:ptCount val="4"/>
                <c:pt idx="0">
                  <c:v>ont apprécié la co-animation</c:v>
                </c:pt>
                <c:pt idx="1">
                  <c:v>ont apprécié de faire des maths de cette manière</c:v>
                </c:pt>
                <c:pt idx="2">
                  <c:v>sont prêts à renouveler cette expérience</c:v>
                </c:pt>
                <c:pt idx="3">
                  <c:v>ont trouvé l'activité difficile</c:v>
                </c:pt>
              </c:strCache>
            </c:strRef>
          </c:cat>
          <c:val>
            <c:numRef>
              <c:f>Feuil1!$B$1:$B$4</c:f>
              <c:numCache>
                <c:formatCode>General</c:formatCode>
                <c:ptCount val="4"/>
                <c:pt idx="0">
                  <c:v>8</c:v>
                </c:pt>
                <c:pt idx="1">
                  <c:v>6</c:v>
                </c:pt>
                <c:pt idx="2">
                  <c:v>5</c:v>
                </c:pt>
                <c:pt idx="3">
                  <c:v>2</c:v>
                </c:pt>
              </c:numCache>
            </c:numRef>
          </c:val>
        </c:ser>
        <c:dLbls>
          <c:showLegendKey val="0"/>
          <c:showVal val="0"/>
          <c:showCatName val="0"/>
          <c:showSerName val="0"/>
          <c:showPercent val="1"/>
          <c:showBubbleSize val="0"/>
          <c:showLeaderLines val="1"/>
        </c:dLbls>
      </c:pie3DChart>
      <c:spPr>
        <a:noFill/>
        <a:ln w="25400">
          <a:noFill/>
        </a:ln>
      </c:spPr>
    </c:plotArea>
    <c:legend>
      <c:legendPos val="r"/>
      <c:layout>
        <c:manualLayout>
          <c:xMode val="edge"/>
          <c:yMode val="edge"/>
          <c:x val="0.59616815043960969"/>
          <c:y val="0.22850624476170298"/>
          <c:w val="0.38221826116352753"/>
          <c:h val="0.74547648951555834"/>
        </c:manualLayout>
      </c:layout>
      <c:overlay val="0"/>
      <c:txPr>
        <a:bodyPr/>
        <a:lstStyle/>
        <a:p>
          <a:pPr>
            <a:defRPr b="0"/>
          </a:pPr>
          <a:endParaRPr lang="fr-FR"/>
        </a:p>
      </c:txPr>
    </c:legend>
    <c:plotVisOnly val="1"/>
    <c:dispBlanksAs val="zero"/>
    <c:showDLblsOverMax val="0"/>
  </c:chart>
  <c:spPr>
    <a:solidFill>
      <a:schemeClr val="bg2">
        <a:lumMod val="90000"/>
      </a:schemeClr>
    </a:solidFill>
    <a:effectLst>
      <a:glow rad="101600">
        <a:schemeClr val="accent4">
          <a:satMod val="175000"/>
          <a:alpha val="40000"/>
        </a:schemeClr>
      </a:glow>
    </a:effectLst>
  </c:spPr>
  <c:externalData r:id="rId1">
    <c:autoUpdate val="0"/>
  </c:externalData>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9C96C57-BE37-478B-BEA6-2674321BB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5</Pages>
  <Words>1152</Words>
  <Characters>6336</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EGLS</vt:lpstr>
    </vt:vector>
  </TitlesOfParts>
  <Company>Hewlett-Packard</Company>
  <LinksUpToDate>false</LinksUpToDate>
  <CharactersWithSpaces>7474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EGLS</dc:title>
  <dc:creator>RVP</dc:creator>
  <cp:lastModifiedBy>Elise Batel</cp:lastModifiedBy>
  <cp:revision>16</cp:revision>
  <cp:lastPrinted>2008-10-14T13:47:00Z</cp:lastPrinted>
  <dcterms:created xsi:type="dcterms:W3CDTF">2017-06-20T13:00:00Z</dcterms:created>
  <dcterms:modified xsi:type="dcterms:W3CDTF">2017-09-13T18:03:00Z</dcterms:modified>
</cp:coreProperties>
</file>