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119"/>
        <w:gridCol w:w="1134"/>
        <w:gridCol w:w="1383"/>
      </w:tblGrid>
      <w:tr w:rsidR="0029474E" w:rsidRPr="005960E1" w:rsidTr="00A20B2B">
        <w:trPr>
          <w:jc w:val="center"/>
        </w:trPr>
        <w:tc>
          <w:tcPr>
            <w:tcW w:w="3652" w:type="dxa"/>
          </w:tcPr>
          <w:p w:rsidR="0029474E" w:rsidRPr="005960E1" w:rsidRDefault="0029474E">
            <w:pPr>
              <w:rPr>
                <w:b/>
                <w:i/>
              </w:rPr>
            </w:pPr>
            <w:bookmarkStart w:id="0" w:name="_GoBack"/>
            <w:bookmarkEnd w:id="0"/>
            <w:r w:rsidRPr="005960E1">
              <w:rPr>
                <w:b/>
                <w:i/>
              </w:rPr>
              <w:t>MATHS Ce que je dois savoir sur …</w:t>
            </w:r>
          </w:p>
        </w:tc>
        <w:tc>
          <w:tcPr>
            <w:tcW w:w="3119" w:type="dxa"/>
          </w:tcPr>
          <w:p w:rsidR="0029474E" w:rsidRPr="005960E1" w:rsidRDefault="0029474E">
            <w:pPr>
              <w:rPr>
                <w:b/>
                <w:i/>
              </w:rPr>
            </w:pPr>
            <w:r w:rsidRPr="005960E1">
              <w:rPr>
                <w:b/>
                <w:i/>
              </w:rPr>
              <w:t>Les statistiques à une variable</w:t>
            </w:r>
          </w:p>
        </w:tc>
        <w:tc>
          <w:tcPr>
            <w:tcW w:w="1134" w:type="dxa"/>
          </w:tcPr>
          <w:p w:rsidR="0029474E" w:rsidRPr="005960E1" w:rsidRDefault="0029474E">
            <w:pPr>
              <w:rPr>
                <w:b/>
                <w:i/>
              </w:rPr>
            </w:pPr>
            <w:r w:rsidRPr="005960E1">
              <w:rPr>
                <w:b/>
                <w:i/>
              </w:rPr>
              <w:t>1GA 2</w:t>
            </w:r>
          </w:p>
        </w:tc>
        <w:tc>
          <w:tcPr>
            <w:tcW w:w="1383" w:type="dxa"/>
          </w:tcPr>
          <w:p w:rsidR="0029474E" w:rsidRPr="005960E1" w:rsidRDefault="0029474E">
            <w:pPr>
              <w:rPr>
                <w:b/>
                <w:i/>
              </w:rPr>
            </w:pPr>
            <w:r>
              <w:rPr>
                <w:b/>
                <w:i/>
              </w:rPr>
              <w:t>Page 1</w:t>
            </w:r>
            <w:r w:rsidR="00AE31AB">
              <w:rPr>
                <w:b/>
                <w:i/>
              </w:rPr>
              <w:t>/2</w:t>
            </w:r>
          </w:p>
        </w:tc>
      </w:tr>
    </w:tbl>
    <w:p w:rsidR="009A12A9" w:rsidRDefault="009A12A9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5960E1" w:rsidTr="00B50CC0">
        <w:trPr>
          <w:trHeight w:val="6945"/>
        </w:trPr>
        <w:tc>
          <w:tcPr>
            <w:tcW w:w="5671" w:type="dxa"/>
            <w:tcBorders>
              <w:bottom w:val="single" w:sz="4" w:space="0" w:color="auto"/>
            </w:tcBorders>
          </w:tcPr>
          <w:p w:rsidR="005960E1" w:rsidRPr="003A59F9" w:rsidRDefault="005960E1">
            <w:pPr>
              <w:rPr>
                <w:b/>
                <w:color w:val="FF0000"/>
                <w:u w:val="single"/>
              </w:rPr>
            </w:pPr>
            <w:r w:rsidRPr="003A59F9">
              <w:rPr>
                <w:b/>
                <w:color w:val="FF0000"/>
                <w:u w:val="single"/>
              </w:rPr>
              <w:t>1) Les indicateurs statistiques</w:t>
            </w:r>
          </w:p>
          <w:p w:rsidR="003A59F9" w:rsidRDefault="003A59F9" w:rsidP="005960E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A59F9" w:rsidRPr="00C46D77" w:rsidRDefault="003A59F9" w:rsidP="00C46D77">
            <w:pPr>
              <w:pStyle w:val="Paragraphedeliste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  <w:r w:rsidRPr="00C46D77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Les indicateurs de tendance centrale</w:t>
            </w:r>
          </w:p>
          <w:p w:rsidR="003A59F9" w:rsidRDefault="003A59F9" w:rsidP="005960E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960E1" w:rsidRPr="005960E1" w:rsidRDefault="005960E1" w:rsidP="005960E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>Les indicateurs de tendance centrale</w:t>
            </w:r>
            <w:r w:rsidR="003A59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>comme la moyenne</w:t>
            </w:r>
            <w:r w:rsidR="003A59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19"/>
                      <w:szCs w:val="19"/>
                    </w:rPr>
                    <m:t>x</m:t>
                  </m:r>
                </m:e>
              </m:acc>
            </m:oMath>
            <w:r w:rsidR="003A59F9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5960E1" w:rsidRPr="005960E1" w:rsidRDefault="005960E1" w:rsidP="005960E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>et la médiane</w:t>
            </w:r>
            <w:r w:rsidR="0029474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3A59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29474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>Me</w:t>
            </w:r>
            <w:r w:rsidR="0029474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>) et le mode (</w:t>
            </w:r>
            <w:r w:rsidR="003A59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Mo</w:t>
            </w:r>
            <w:r w:rsidR="003A59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sz w:val="19"/>
                <w:szCs w:val="19"/>
              </w:rPr>
              <w:t>) sont des mesures qui indiquent la position où semble se rassembler les valeurs de l’échantillon.</w:t>
            </w:r>
          </w:p>
          <w:p w:rsidR="005960E1" w:rsidRPr="005960E1" w:rsidRDefault="005960E1" w:rsidP="005960E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64D67" w:rsidRDefault="00C64D67" w:rsidP="00C64D67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  <w:r w:rsidRPr="00C46D77">
              <w:rPr>
                <w:b/>
                <w:u w:val="single"/>
              </w:rPr>
              <w:t xml:space="preserve">La moyenne  </w:t>
            </w:r>
            <w:r w:rsidRPr="00C46D77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 xml:space="preserve">(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19"/>
                      <w:szCs w:val="19"/>
                      <w:u w:val="singl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9"/>
                      <w:szCs w:val="19"/>
                      <w:u w:val="single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  <w:u w:val="single"/>
                </w:rPr>
                <m:t xml:space="preserve"> </m:t>
              </m:r>
            </m:oMath>
            <w:r w:rsidRPr="00C46D77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)</w:t>
            </w:r>
          </w:p>
          <w:p w:rsidR="00C46D77" w:rsidRDefault="00C46D77" w:rsidP="00C46D77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97082F" w:rsidRDefault="0097082F" w:rsidP="0097082F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  <w:r w:rsidRPr="0097082F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Définition :</w:t>
            </w:r>
          </w:p>
          <w:p w:rsidR="0097082F" w:rsidRPr="0097082F" w:rsidRDefault="0097082F" w:rsidP="0097082F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</w:p>
          <w:p w:rsidR="0097082F" w:rsidRDefault="0097082F" w:rsidP="0097082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7082F">
              <w:rPr>
                <w:rFonts w:ascii="Times New Roman" w:eastAsia="Times New Roman" w:hAnsi="Times New Roman" w:cs="Times New Roman"/>
                <w:sz w:val="19"/>
                <w:szCs w:val="19"/>
              </w:rPr>
              <w:t>C’est la somme de toutes les valeurs du caractère divisée par le nombre total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7082F">
              <w:rPr>
                <w:rFonts w:ascii="Times New Roman" w:eastAsia="Times New Roman" w:hAnsi="Times New Roman" w:cs="Times New Roman"/>
                <w:sz w:val="19"/>
                <w:szCs w:val="19"/>
              </w:rPr>
              <w:t>des valeurs.</w:t>
            </w:r>
            <w:r w:rsidR="00384CC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Elle est notée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acc>
            </m:oMath>
            <w:r w:rsidR="00384CCB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</w:p>
          <w:p w:rsidR="0097082F" w:rsidRPr="0097082F" w:rsidRDefault="0097082F" w:rsidP="0097082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7082F" w:rsidRDefault="0097082F" w:rsidP="0097082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7082F">
              <w:rPr>
                <w:rFonts w:ascii="Times New Roman" w:eastAsia="Times New Roman" w:hAnsi="Times New Roman" w:cs="Times New Roman"/>
                <w:sz w:val="19"/>
                <w:szCs w:val="19"/>
              </w:rPr>
              <w:t>Dans le cas de valeurs pondérées, la définition est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 :</w:t>
            </w:r>
          </w:p>
          <w:p w:rsidR="0097082F" w:rsidRPr="0097082F" w:rsidRDefault="0097082F" w:rsidP="0097082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tbl>
            <w:tblPr>
              <w:tblW w:w="0" w:type="auto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5"/>
            </w:tblGrid>
            <w:tr w:rsidR="00D131E0" w:rsidTr="00D131E0">
              <w:trPr>
                <w:trHeight w:val="690"/>
              </w:trPr>
              <w:tc>
                <w:tcPr>
                  <w:tcW w:w="3195" w:type="dxa"/>
                </w:tcPr>
                <w:p w:rsidR="00D131E0" w:rsidRPr="00C46D77" w:rsidRDefault="00D131E0" w:rsidP="00D13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u w:val="single"/>
                    </w:rPr>
                  </w:pPr>
                </w:p>
                <w:p w:rsidR="00D131E0" w:rsidRPr="00B854CC" w:rsidRDefault="005712DB" w:rsidP="00D131E0">
                  <w:pPr>
                    <w:pStyle w:val="Paragraphedeliste"/>
                    <w:spacing w:after="0" w:line="240" w:lineRule="auto"/>
                    <w:ind w:left="258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</m:acc>
                  </m:oMath>
                  <w:r w:rsidR="00D131E0" w:rsidRPr="00B854CC">
                    <w:rPr>
                      <w:rFonts w:ascii="Times New Roman" w:eastAsia="Times New Roman" w:hAnsi="Times New Roman" w:cs="Times New Roman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nixi</m:t>
                            </m:r>
                          </m:e>
                        </m:nary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n1x1+n2x2+n3x3+…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</w:rPr>
                      <m:t xml:space="preserve"> </m:t>
                    </m:r>
                  </m:oMath>
                </w:p>
                <w:p w:rsidR="00D131E0" w:rsidRDefault="00D131E0" w:rsidP="00D13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u w:val="single"/>
                    </w:rPr>
                  </w:pPr>
                </w:p>
              </w:tc>
            </w:tr>
          </w:tbl>
          <w:p w:rsidR="00D131E0" w:rsidRDefault="00D131E0"/>
          <w:p w:rsidR="00D131E0" w:rsidRDefault="00D131E0" w:rsidP="00D131E0">
            <w:r>
              <w:t>Avec :</w:t>
            </w:r>
          </w:p>
          <w:p w:rsidR="00D131E0" w:rsidRPr="00D131E0" w:rsidRDefault="00D131E0" w:rsidP="00D131E0">
            <w:pPr>
              <w:rPr>
                <w:rFonts w:ascii="Cambria Math" w:hAnsi="Cambria Math"/>
                <w:sz w:val="19"/>
                <w:szCs w:val="19"/>
                <w:oMath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xi : </m:t>
              </m:r>
              <m:r>
                <w:rPr>
                  <w:rFonts w:ascii="Cambria Math" w:hAnsi="Cambria Math"/>
                  <w:sz w:val="19"/>
                  <w:szCs w:val="19"/>
                </w:rPr>
                <m:t>valeur de rang i du caractère</m:t>
              </m:r>
            </m:oMath>
          </w:p>
          <w:p w:rsidR="00D131E0" w:rsidRPr="00D131E0" w:rsidRDefault="00D131E0" w:rsidP="00D131E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m:oMath>
              <m:r>
                <w:rPr>
                  <w:rFonts w:ascii="Cambria Math" w:eastAsia="Times New Roman" w:hAnsi="Cambria Math" w:cs="Times New Roman"/>
                </w:rPr>
                <m:t xml:space="preserve">ni: </m:t>
              </m:r>
              <m:r>
                <w:rPr>
                  <w:rFonts w:ascii="Cambria Math" w:eastAsia="Times New Roman" w:hAnsi="Cambria Math" w:cs="Times New Roman"/>
                  <w:sz w:val="19"/>
                  <w:szCs w:val="19"/>
                </w:rPr>
                <m:t>effectif de la valeur x</m:t>
              </m:r>
              <m:r>
                <w:rPr>
                  <w:rFonts w:ascii="Cambria Math" w:eastAsia="Times New Roman" w:hAnsi="Cambria Math" w:cs="Times New Roman"/>
                  <w:sz w:val="11"/>
                  <w:szCs w:val="11"/>
                </w:rPr>
                <m:t xml:space="preserve">i </m:t>
              </m:r>
              <m:r>
                <w:rPr>
                  <w:rFonts w:ascii="Cambria Math" w:eastAsia="Times New Roman" w:hAnsi="Cambria Math" w:cs="Times New Roman"/>
                  <w:sz w:val="19"/>
                  <w:szCs w:val="19"/>
                </w:rPr>
                <m:t>ou de la classe de rang i</m:t>
              </m:r>
            </m:oMath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D131E0" w:rsidRPr="00D131E0" w:rsidRDefault="00D131E0">
            <w:pPr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N : effectif total</m:t>
              </m:r>
            </m:oMath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31E0" w:rsidRPr="00D131E0" w:rsidRDefault="00D131E0" w:rsidP="00D131E0">
            <m:oMath>
              <m:r>
                <w:rPr>
                  <w:rFonts w:ascii="Cambria Math" w:eastAsia="Times New Roman" w:hAnsi="Cambria Math" w:cs="Times New Roman"/>
                </w:rPr>
                <m:t>x ̅  :moyenne</m:t>
              </m:r>
            </m:oMath>
            <w: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9"/>
                  <w:szCs w:val="19"/>
                </w:rPr>
                <m:t>Σ : est la lettre grecque sigma majuscule qui signifie ici</m:t>
              </m:r>
            </m:oMath>
          </w:p>
          <w:p w:rsidR="00D131E0" w:rsidRPr="00D131E0" w:rsidRDefault="00D131E0" w:rsidP="00D131E0">
            <w:pPr>
              <w:rPr>
                <w:rFonts w:ascii="Cambria Math" w:eastAsia="Times New Roman" w:hAnsi="Cambria Math" w:cs="Times New Roman"/>
                <w:sz w:val="19"/>
                <w:szCs w:val="19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9"/>
                    <w:szCs w:val="19"/>
                  </w:rPr>
                  <m:t xml:space="preserve"> "faire la somme de" </m:t>
                </m:r>
              </m:oMath>
            </m:oMathPara>
          </w:p>
          <w:p w:rsidR="005960E1" w:rsidRDefault="005960E1"/>
        </w:tc>
        <w:tc>
          <w:tcPr>
            <w:tcW w:w="4253" w:type="dxa"/>
            <w:tcBorders>
              <w:bottom w:val="single" w:sz="4" w:space="0" w:color="auto"/>
            </w:tcBorders>
          </w:tcPr>
          <w:p w:rsidR="005960E1" w:rsidRDefault="00B854CC">
            <w:pPr>
              <w:rPr>
                <w:b/>
                <w:color w:val="FF0000"/>
                <w:u w:val="single"/>
              </w:rPr>
            </w:pPr>
            <w:r w:rsidRPr="00B854CC">
              <w:rPr>
                <w:b/>
                <w:color w:val="FF0000"/>
                <w:u w:val="single"/>
              </w:rPr>
              <w:t>EXEMPLES :</w:t>
            </w:r>
          </w:p>
          <w:p w:rsidR="00B854CC" w:rsidRDefault="00B854CC">
            <w:pPr>
              <w:rPr>
                <w:b/>
                <w:color w:val="FF0000"/>
                <w:u w:val="single"/>
              </w:rPr>
            </w:pPr>
          </w:p>
          <w:p w:rsidR="00B854CC" w:rsidRPr="00B162DE" w:rsidRDefault="00B854CC" w:rsidP="00B854CC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B854C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Voici les notes obtenus à un contrôle par les élèves d’une classe de bac</w:t>
            </w:r>
            <w:r w:rsidRPr="00B162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 :</w:t>
            </w:r>
          </w:p>
          <w:p w:rsidR="00B854CC" w:rsidRPr="00B854CC" w:rsidRDefault="00B854CC" w:rsidP="00B854C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854CC" w:rsidRPr="00B854CC" w:rsidRDefault="00B854CC" w:rsidP="00B854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5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 w:rsidRPr="000B3F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  <w:p w:rsidR="00B854CC" w:rsidRPr="0052345B" w:rsidRDefault="00B854CC" w:rsidP="0052345B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2345B">
              <w:rPr>
                <w:sz w:val="18"/>
                <w:szCs w:val="18"/>
              </w:rPr>
              <w:t>Calcul de la moyenne </w:t>
            </w:r>
            <w:r w:rsidR="0052345B" w:rsidRPr="0052345B">
              <w:rPr>
                <w:sz w:val="18"/>
                <w:szCs w:val="18"/>
              </w:rPr>
              <w:t>simple</w:t>
            </w:r>
            <w:r w:rsidR="0052345B">
              <w:rPr>
                <w:sz w:val="18"/>
                <w:szCs w:val="18"/>
              </w:rPr>
              <w:t xml:space="preserve"> </w:t>
            </w:r>
            <w:r w:rsidRPr="0052345B">
              <w:rPr>
                <w:sz w:val="18"/>
                <w:szCs w:val="18"/>
              </w:rPr>
              <w:t>:</w:t>
            </w:r>
          </w:p>
          <w:p w:rsidR="00B854CC" w:rsidRDefault="00B854CC"/>
          <w:p w:rsidR="00B854CC" w:rsidRDefault="005712DB" w:rsidP="0052345B">
            <w:pPr>
              <w:rPr>
                <w:sz w:val="18"/>
                <w:szCs w:val="1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(14+12+10+…+8)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=11</m:t>
                </m:r>
              </m:oMath>
            </m:oMathPara>
          </w:p>
          <w:p w:rsidR="0052345B" w:rsidRDefault="0052345B" w:rsidP="0052345B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 de la moyenne pondérée :</w:t>
            </w:r>
          </w:p>
          <w:p w:rsidR="0052345B" w:rsidRDefault="0052345B" w:rsidP="0052345B">
            <w:pPr>
              <w:pStyle w:val="Paragraphedeliste"/>
              <w:rPr>
                <w:sz w:val="18"/>
                <w:szCs w:val="18"/>
              </w:rPr>
            </w:pPr>
          </w:p>
          <w:p w:rsidR="004706A4" w:rsidRDefault="005712DB" w:rsidP="004706A4">
            <w:pPr>
              <w:rPr>
                <w:sz w:val="18"/>
                <w:szCs w:val="1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(1×14+5×12+2×10+…+3×8)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=11</m:t>
                </m:r>
              </m:oMath>
            </m:oMathPara>
          </w:p>
          <w:p w:rsidR="0052345B" w:rsidRDefault="0052345B" w:rsidP="0052345B">
            <w:pPr>
              <w:pStyle w:val="Paragraphedeliste"/>
              <w:rPr>
                <w:sz w:val="18"/>
                <w:szCs w:val="18"/>
              </w:rPr>
            </w:pPr>
          </w:p>
          <w:p w:rsidR="0029474E" w:rsidRDefault="0029474E" w:rsidP="0029474E">
            <w:pPr>
              <w:rPr>
                <w:sz w:val="18"/>
                <w:szCs w:val="18"/>
              </w:rPr>
            </w:pPr>
          </w:p>
          <w:p w:rsidR="0029474E" w:rsidRDefault="0029474E" w:rsidP="0029474E">
            <w:pPr>
              <w:rPr>
                <w:b/>
                <w:i/>
                <w:sz w:val="18"/>
                <w:szCs w:val="18"/>
                <w:u w:val="single"/>
              </w:rPr>
            </w:pPr>
            <w:r w:rsidRPr="0029474E">
              <w:rPr>
                <w:b/>
                <w:i/>
                <w:sz w:val="18"/>
                <w:szCs w:val="18"/>
                <w:u w:val="single"/>
              </w:rPr>
              <w:t xml:space="preserve">Remarque : </w:t>
            </w:r>
          </w:p>
          <w:p w:rsidR="0029474E" w:rsidRPr="0029474E" w:rsidRDefault="0029474E" w:rsidP="0029474E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29474E" w:rsidRPr="0029474E" w:rsidRDefault="0029474E" w:rsidP="0029474E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29474E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La moyenne prend en compte toutes les valeurs et peut-être très influencée par des valeurs extrêmes voire aberrantes du caractère.</w:t>
            </w:r>
          </w:p>
          <w:p w:rsidR="0029474E" w:rsidRDefault="0029474E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0B3F9C" w:rsidRDefault="000B3F9C" w:rsidP="0029474E">
            <w:pPr>
              <w:rPr>
                <w:sz w:val="18"/>
                <w:szCs w:val="18"/>
              </w:rPr>
            </w:pPr>
          </w:p>
          <w:p w:rsidR="00B50CC0" w:rsidRPr="000B3F9C" w:rsidRDefault="00B50CC0" w:rsidP="000B3F9C">
            <w:pPr>
              <w:rPr>
                <w:sz w:val="18"/>
                <w:szCs w:val="18"/>
              </w:rPr>
            </w:pPr>
          </w:p>
        </w:tc>
      </w:tr>
      <w:tr w:rsidR="00B50CC0" w:rsidTr="00B50CC0">
        <w:trPr>
          <w:trHeight w:val="5445"/>
        </w:trPr>
        <w:tc>
          <w:tcPr>
            <w:tcW w:w="5671" w:type="dxa"/>
            <w:tcBorders>
              <w:top w:val="single" w:sz="4" w:space="0" w:color="auto"/>
            </w:tcBorders>
          </w:tcPr>
          <w:p w:rsidR="00B50CC0" w:rsidRDefault="00B50CC0" w:rsidP="0033110B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  <w:r w:rsidRPr="0033110B">
              <w:rPr>
                <w:b/>
                <w:u w:val="single"/>
              </w:rPr>
              <w:t xml:space="preserve">La </w:t>
            </w:r>
            <w:r>
              <w:rPr>
                <w:b/>
                <w:u w:val="single"/>
              </w:rPr>
              <w:t>médiane</w:t>
            </w:r>
            <w:r w:rsidRPr="0033110B">
              <w:rPr>
                <w:b/>
                <w:u w:val="single"/>
              </w:rPr>
              <w:t xml:space="preserve">  </w:t>
            </w:r>
            <w:r w:rsidRPr="0033110B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 xml:space="preserve">(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  <w:u w:val="single"/>
                </w:rPr>
                <m:t xml:space="preserve">Me </m:t>
              </m:r>
            </m:oMath>
            <w:r w:rsidRPr="0033110B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)</w:t>
            </w:r>
          </w:p>
          <w:p w:rsidR="00B50CC0" w:rsidRPr="0033110B" w:rsidRDefault="00B50CC0" w:rsidP="00B133AD">
            <w:pPr>
              <w:pStyle w:val="Paragraphedeliste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B50CC0" w:rsidRDefault="00B50CC0" w:rsidP="00384CCB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  <w:r w:rsidRPr="0097082F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Définition :</w:t>
            </w:r>
          </w:p>
          <w:p w:rsidR="00B50CC0" w:rsidRPr="0097082F" w:rsidRDefault="00B50CC0" w:rsidP="00384CCB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</w:p>
          <w:p w:rsidR="00B50CC0" w:rsidRPr="00384CCB" w:rsidRDefault="00B50CC0" w:rsidP="00384CC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84CCB">
              <w:rPr>
                <w:rFonts w:ascii="Times New Roman" w:eastAsia="Times New Roman" w:hAnsi="Times New Roman" w:cs="Times New Roman"/>
                <w:sz w:val="19"/>
                <w:szCs w:val="19"/>
              </w:rPr>
              <w:t>La médiane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384CC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est un nombre qui permet de partager la population en deux groupes de même effectif.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Elle est notée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Me</m:t>
              </m:r>
            </m:oMath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  <w:p w:rsidR="00B50CC0" w:rsidRPr="00384CCB" w:rsidRDefault="00B50CC0">
            <w:pPr>
              <w:rPr>
                <w:u w:val="single"/>
              </w:rPr>
            </w:pPr>
          </w:p>
          <w:p w:rsidR="00B50CC0" w:rsidRDefault="00B50CC0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  <w:r w:rsidRPr="00507F94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Interprétation de la médiane :</w:t>
            </w:r>
          </w:p>
          <w:p w:rsidR="00B50CC0" w:rsidRPr="00507F94" w:rsidRDefault="00B50CC0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</w:p>
          <w:p w:rsidR="00B50CC0" w:rsidRPr="00507F94" w:rsidRDefault="00B50CC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07F9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50% des valeurs de la série sont inférieures ou égales à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Me</m:t>
              </m:r>
            </m:oMath>
            <w:r w:rsidRPr="00507F94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B50CC0" w:rsidRPr="00507F94" w:rsidRDefault="00B50CC0"/>
          <w:p w:rsidR="00B50CC0" w:rsidRPr="00507F94" w:rsidRDefault="00B50CC0" w:rsidP="00886E3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07F9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50%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des valeurs de la série sont sup</w:t>
            </w:r>
            <w:r w:rsidRPr="00507F9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érieures ou égales à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Me</m:t>
              </m:r>
            </m:oMath>
            <w:r w:rsidRPr="00507F94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B50CC0" w:rsidRDefault="00B50CC0"/>
          <w:p w:rsidR="00B50CC0" w:rsidRDefault="00B50CC0"/>
          <w:p w:rsidR="00B50CC0" w:rsidRDefault="00B50CC0"/>
          <w:p w:rsidR="00B50CC0" w:rsidRDefault="00B50CC0"/>
          <w:p w:rsidR="00B50CC0" w:rsidRDefault="00B50CC0"/>
          <w:p w:rsidR="00B50CC0" w:rsidRDefault="00B50CC0"/>
          <w:p w:rsidR="00B50CC0" w:rsidRPr="003A59F9" w:rsidRDefault="00B50CC0" w:rsidP="00B50CC0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0CC0" w:rsidRDefault="00B50CC0" w:rsidP="0029474E">
            <w:pPr>
              <w:rPr>
                <w:sz w:val="18"/>
                <w:szCs w:val="18"/>
              </w:rPr>
            </w:pPr>
          </w:p>
          <w:p w:rsidR="00B50CC0" w:rsidRDefault="00B50CC0" w:rsidP="0029474E">
            <w:pPr>
              <w:rPr>
                <w:sz w:val="18"/>
                <w:szCs w:val="18"/>
              </w:rPr>
            </w:pPr>
          </w:p>
          <w:p w:rsidR="00B50CC0" w:rsidRPr="000B3F9C" w:rsidRDefault="00B50CC0" w:rsidP="000B3F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Déterminer</w:t>
            </w:r>
            <w:r w:rsidRPr="00B16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 médiane</w:t>
            </w:r>
            <w:r w:rsidRPr="00B16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notes ou note médiane:</w:t>
            </w:r>
          </w:p>
          <w:p w:rsidR="00B50CC0" w:rsidRPr="000B3F9C" w:rsidRDefault="00B50CC0" w:rsidP="000B3F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On ordonne</w:t>
            </w:r>
            <w:r w:rsidRPr="00B16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les valeurs de la plus petite à la plus grande</w:t>
            </w:r>
          </w:p>
          <w:p w:rsidR="00B50CC0" w:rsidRDefault="00B50CC0" w:rsidP="000B3F9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et on prend la valeur centrale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:rsidR="00B50CC0" w:rsidRPr="000B3F9C" w:rsidRDefault="00B50CC0" w:rsidP="000B3F9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50CC0" w:rsidRDefault="005712DB" w:rsidP="000B3F9C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-209550</wp:posOffset>
                      </wp:positionV>
                      <wp:extent cx="352425" cy="1019175"/>
                      <wp:effectExtent l="9525" t="9525" r="9525" b="952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52425" cy="1019175"/>
                              </a:xfrm>
                              <a:prstGeom prst="rightBrace">
                                <a:avLst>
                                  <a:gd name="adj1" fmla="val 240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5" o:spid="_x0000_s1026" type="#_x0000_t88" style="position:absolute;margin-left:129.5pt;margin-top:-16.5pt;width:27.75pt;height:80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476250</wp:posOffset>
                      </wp:positionV>
                      <wp:extent cx="981075" cy="419100"/>
                      <wp:effectExtent l="9525" t="9525" r="9525" b="952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CC0" w:rsidRPr="00B162DE" w:rsidRDefault="00B50CC0" w:rsidP="00886E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 valeurs supérieures à 12</w:t>
                                  </w:r>
                                </w:p>
                                <w:p w:rsidR="00B50CC0" w:rsidRDefault="00B50C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0pt;margin-top:37.5pt;width:77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lBKQIAAFA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">
                      <v:textbox>
                        <w:txbxContent>
                          <w:p w:rsidR="00B50CC0" w:rsidRPr="00B162DE" w:rsidRDefault="00B50CC0" w:rsidP="00886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 valeurs supérieures à 12</w:t>
                            </w:r>
                          </w:p>
                          <w:p w:rsidR="00B50CC0" w:rsidRDefault="00B50C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-104775</wp:posOffset>
                      </wp:positionV>
                      <wp:extent cx="304800" cy="762000"/>
                      <wp:effectExtent l="9525" t="9525" r="9525" b="952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04800" cy="7620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88" style="position:absolute;margin-left:20pt;margin-top:-8.25pt;width:24pt;height:60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"/>
                  </w:pict>
                </mc:Fallback>
              </mc:AlternateContent>
            </w:r>
            <w:r w:rsidR="00B50CC0" w:rsidRPr="000B3F9C">
              <w:rPr>
                <w:sz w:val="18"/>
                <w:szCs w:val="18"/>
              </w:rPr>
              <w:t xml:space="preserve">7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7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8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8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8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10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10 </w:t>
            </w:r>
            <w:r w:rsidR="00B50CC0">
              <w:rPr>
                <w:sz w:val="18"/>
                <w:szCs w:val="18"/>
              </w:rPr>
              <w:t xml:space="preserve">        </w:t>
            </w:r>
            <w:r w:rsidR="00B50CC0" w:rsidRPr="000B3F9C">
              <w:rPr>
                <w:sz w:val="18"/>
                <w:szCs w:val="18"/>
              </w:rPr>
              <w:t xml:space="preserve">12 </w:t>
            </w:r>
            <w:r w:rsidR="00B50CC0">
              <w:rPr>
                <w:sz w:val="18"/>
                <w:szCs w:val="18"/>
              </w:rPr>
              <w:t xml:space="preserve">     </w:t>
            </w:r>
            <w:r w:rsidR="00B50CC0" w:rsidRPr="000B3F9C">
              <w:rPr>
                <w:sz w:val="18"/>
                <w:szCs w:val="18"/>
              </w:rPr>
              <w:t xml:space="preserve">12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12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12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12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14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15 </w:t>
            </w:r>
            <w:r w:rsidR="00B50CC0">
              <w:rPr>
                <w:sz w:val="18"/>
                <w:szCs w:val="18"/>
              </w:rPr>
              <w:t xml:space="preserve"> </w:t>
            </w:r>
            <w:r w:rsidR="00B50CC0" w:rsidRPr="000B3F9C">
              <w:rPr>
                <w:sz w:val="18"/>
                <w:szCs w:val="18"/>
              </w:rPr>
              <w:t xml:space="preserve">18  </w:t>
            </w: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5712DB" w:rsidP="000B3F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-2540</wp:posOffset>
                      </wp:positionV>
                      <wp:extent cx="9525" cy="857250"/>
                      <wp:effectExtent l="47625" t="10160" r="57150" b="1841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87.5pt;margin-top:-.2pt;width: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B50CC0" w:rsidRDefault="005712DB" w:rsidP="000B3F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67310</wp:posOffset>
                      </wp:positionV>
                      <wp:extent cx="1000125" cy="409575"/>
                      <wp:effectExtent l="9525" t="9525" r="9525" b="952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CC0" w:rsidRPr="00B162DE" w:rsidRDefault="00B50CC0" w:rsidP="00886E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 valeurs inférieures à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-3.25pt;margin-top:5.3pt;width:78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">
                      <v:textbox>
                        <w:txbxContent>
                          <w:p w:rsidR="00B50CC0" w:rsidRPr="00B162DE" w:rsidRDefault="00B50CC0" w:rsidP="00886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 valeurs inférieures à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5712DB" w:rsidP="000B3F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102870</wp:posOffset>
                      </wp:positionV>
                      <wp:extent cx="1028700" cy="561975"/>
                      <wp:effectExtent l="9525" t="9525" r="9525" b="952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CC0" w:rsidRDefault="00B50CC0" w:rsidP="00886E35">
                                  <w:pPr>
                                    <w:jc w:val="center"/>
                                  </w:pPr>
                                  <w:r>
                                    <w:t>Note médiane</w:t>
                                  </w:r>
                                </w:p>
                                <w:p w:rsidR="00B50CC0" w:rsidRDefault="00B50CC0" w:rsidP="00886E35">
                                  <w:pPr>
                                    <w:jc w:val="center"/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19"/>
                                        <w:szCs w:val="19"/>
                                      </w:rPr>
                                      <m:t>Me</m:t>
                                    </m:r>
                                  </m:oMath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= 12</w:t>
                                  </w:r>
                                </w:p>
                                <w:p w:rsidR="00B50CC0" w:rsidRDefault="00B50CC0" w:rsidP="00886E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53pt;margin-top:8.1pt;width:8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">
                      <v:textbox>
                        <w:txbxContent>
                          <w:p w:rsidR="00B50CC0" w:rsidRDefault="00B50CC0" w:rsidP="00886E35">
                            <w:pPr>
                              <w:jc w:val="center"/>
                            </w:pPr>
                            <w:r>
                              <w:t>Note médiane</w:t>
                            </w:r>
                          </w:p>
                          <w:p w:rsidR="00B50CC0" w:rsidRDefault="00B50CC0" w:rsidP="00886E35">
                            <w:pPr>
                              <w:jc w:val="center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19"/>
                                  <w:szCs w:val="19"/>
                                </w:rPr>
                                <m:t>Me</m:t>
                              </m:r>
                            </m:oMath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= 12</w:t>
                            </w:r>
                          </w:p>
                          <w:p w:rsidR="00B50CC0" w:rsidRDefault="00B50CC0" w:rsidP="00886E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Default="00B50CC0" w:rsidP="00B50CC0">
            <w:pPr>
              <w:rPr>
                <w:b/>
                <w:i/>
                <w:sz w:val="18"/>
                <w:szCs w:val="18"/>
                <w:u w:val="single"/>
              </w:rPr>
            </w:pPr>
            <w:r w:rsidRPr="0029474E">
              <w:rPr>
                <w:b/>
                <w:i/>
                <w:sz w:val="18"/>
                <w:szCs w:val="18"/>
                <w:u w:val="single"/>
              </w:rPr>
              <w:t xml:space="preserve">Remarque : </w:t>
            </w:r>
          </w:p>
          <w:p w:rsidR="00B50CC0" w:rsidRDefault="00B50CC0" w:rsidP="000B3F9C">
            <w:pPr>
              <w:rPr>
                <w:sz w:val="18"/>
                <w:szCs w:val="18"/>
              </w:rPr>
            </w:pPr>
          </w:p>
          <w:p w:rsidR="00B50CC0" w:rsidRPr="00B50CC0" w:rsidRDefault="00B50CC0" w:rsidP="00B50CC0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50CC0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La médiane n’est pas sensible aux valeurs extrêmes. Elle rend essentiellement compte du groupe d’individus le plus important</w:t>
            </w:r>
          </w:p>
          <w:p w:rsidR="00B50CC0" w:rsidRPr="00B854CC" w:rsidRDefault="00B50CC0" w:rsidP="000B3F9C">
            <w:pPr>
              <w:rPr>
                <w:b/>
                <w:color w:val="FF0000"/>
                <w:u w:val="single"/>
              </w:rPr>
            </w:pPr>
          </w:p>
        </w:tc>
      </w:tr>
      <w:tr w:rsidR="00D65AEA" w:rsidTr="00705F31">
        <w:tc>
          <w:tcPr>
            <w:tcW w:w="9924" w:type="dxa"/>
            <w:gridSpan w:val="2"/>
          </w:tcPr>
          <w:p w:rsidR="00D65AEA" w:rsidRPr="00D65AEA" w:rsidRDefault="00D65AEA" w:rsidP="00D65A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5AEA">
              <w:rPr>
                <w:b/>
                <w:color w:val="FF0000"/>
                <w:sz w:val="28"/>
                <w:szCs w:val="28"/>
              </w:rPr>
              <w:t>Attention ! Ne pas confondre la moyenne et la médiane.</w:t>
            </w:r>
          </w:p>
        </w:tc>
      </w:tr>
    </w:tbl>
    <w:p w:rsidR="005960E1" w:rsidRDefault="005960E1"/>
    <w:tbl>
      <w:tblPr>
        <w:tblStyle w:val="Grilledutableau"/>
        <w:tblW w:w="9348" w:type="dxa"/>
        <w:jc w:val="center"/>
        <w:tblLook w:val="04A0" w:firstRow="1" w:lastRow="0" w:firstColumn="1" w:lastColumn="0" w:noHBand="0" w:noVBand="1"/>
      </w:tblPr>
      <w:tblGrid>
        <w:gridCol w:w="3652"/>
        <w:gridCol w:w="1022"/>
        <w:gridCol w:w="2097"/>
        <w:gridCol w:w="1134"/>
        <w:gridCol w:w="1383"/>
        <w:gridCol w:w="60"/>
      </w:tblGrid>
      <w:tr w:rsidR="00D65AEA" w:rsidRPr="005960E1" w:rsidTr="00425A85">
        <w:trPr>
          <w:gridAfter w:val="1"/>
          <w:wAfter w:w="60" w:type="dxa"/>
          <w:jc w:val="center"/>
        </w:trPr>
        <w:tc>
          <w:tcPr>
            <w:tcW w:w="3652" w:type="dxa"/>
          </w:tcPr>
          <w:p w:rsidR="00D65AEA" w:rsidRPr="005960E1" w:rsidRDefault="00D65AEA" w:rsidP="00496A49">
            <w:pPr>
              <w:rPr>
                <w:b/>
                <w:i/>
              </w:rPr>
            </w:pPr>
            <w:r w:rsidRPr="005960E1">
              <w:rPr>
                <w:b/>
                <w:i/>
              </w:rPr>
              <w:lastRenderedPageBreak/>
              <w:t>MATHS Ce que je dois savoir sur …</w:t>
            </w:r>
          </w:p>
        </w:tc>
        <w:tc>
          <w:tcPr>
            <w:tcW w:w="3119" w:type="dxa"/>
            <w:gridSpan w:val="2"/>
          </w:tcPr>
          <w:p w:rsidR="00D65AEA" w:rsidRPr="005960E1" w:rsidRDefault="00D65AEA" w:rsidP="00496A49">
            <w:pPr>
              <w:rPr>
                <w:b/>
                <w:i/>
              </w:rPr>
            </w:pPr>
            <w:r w:rsidRPr="005960E1">
              <w:rPr>
                <w:b/>
                <w:i/>
              </w:rPr>
              <w:t>Les statistiques à une variable</w:t>
            </w:r>
          </w:p>
        </w:tc>
        <w:tc>
          <w:tcPr>
            <w:tcW w:w="1134" w:type="dxa"/>
          </w:tcPr>
          <w:p w:rsidR="00D65AEA" w:rsidRPr="005960E1" w:rsidRDefault="00D65AEA" w:rsidP="00496A49">
            <w:pPr>
              <w:rPr>
                <w:b/>
                <w:i/>
              </w:rPr>
            </w:pPr>
            <w:r w:rsidRPr="005960E1">
              <w:rPr>
                <w:b/>
                <w:i/>
              </w:rPr>
              <w:t>1GA 2</w:t>
            </w:r>
          </w:p>
        </w:tc>
        <w:tc>
          <w:tcPr>
            <w:tcW w:w="1383" w:type="dxa"/>
          </w:tcPr>
          <w:p w:rsidR="00D65AEA" w:rsidRPr="005960E1" w:rsidRDefault="00D65AEA" w:rsidP="00496A4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Page </w:t>
            </w:r>
            <w:r w:rsidR="00AE31AB">
              <w:rPr>
                <w:b/>
                <w:i/>
              </w:rPr>
              <w:t>2/2</w:t>
            </w:r>
          </w:p>
        </w:tc>
      </w:tr>
      <w:tr w:rsidR="00D65AEA" w:rsidTr="00425A85">
        <w:tblPrEx>
          <w:jc w:val="left"/>
        </w:tblPrEx>
        <w:trPr>
          <w:trHeight w:val="4133"/>
        </w:trPr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D65AEA" w:rsidRDefault="00D65AEA"/>
          <w:p w:rsidR="00D65AEA" w:rsidRDefault="00D65AEA" w:rsidP="00D65AEA">
            <w:pPr>
              <w:pStyle w:val="Paragraphedeliste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  <w:r w:rsidRPr="00C46D77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 xml:space="preserve">Les indicateurs de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dispersion</w:t>
            </w:r>
          </w:p>
          <w:p w:rsidR="00D65AEA" w:rsidRDefault="00D65AEA" w:rsidP="00D65AEA">
            <w:pPr>
              <w:pStyle w:val="Paragraphedeliste"/>
              <w:ind w:left="360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</w:p>
          <w:p w:rsidR="00D65AEA" w:rsidRPr="00426265" w:rsidRDefault="00D65AEA" w:rsidP="00D65AEA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426265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L’étendue </w:t>
            </w:r>
            <m:oMath>
              <m:r>
                <w:rPr>
                  <w:rFonts w:ascii="Cambria Math" w:eastAsia="Times New Roman" w:hAnsi="Cambria Math" w:cs="Times New Roman"/>
                  <w:sz w:val="19"/>
                  <w:szCs w:val="19"/>
                  <w:u w:val="single"/>
                </w:rPr>
                <m:t>e</m:t>
              </m:r>
            </m:oMath>
            <w:r w:rsidRPr="00426265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.</w:t>
            </w:r>
          </w:p>
          <w:p w:rsidR="00D65AEA" w:rsidRPr="00426265" w:rsidRDefault="00D65AEA" w:rsidP="00D65AEA">
            <w:pPr>
              <w:pStyle w:val="Paragraphedeliste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  <w:p w:rsidR="008C047C" w:rsidRDefault="008C047C" w:rsidP="008C047C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  <w:r w:rsidRPr="0097082F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Définition :</w:t>
            </w:r>
          </w:p>
          <w:p w:rsidR="008C047C" w:rsidRPr="008C047C" w:rsidRDefault="008C047C" w:rsidP="008C047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5AEA" w:rsidRDefault="00D65AEA" w:rsidP="00D65AE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65AEA">
              <w:rPr>
                <w:rFonts w:ascii="Times New Roman" w:eastAsia="Times New Roman" w:hAnsi="Times New Roman" w:cs="Times New Roman"/>
                <w:sz w:val="19"/>
                <w:szCs w:val="19"/>
              </w:rPr>
              <w:t>L'étendue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65AEA">
              <w:rPr>
                <w:rFonts w:ascii="Times New Roman" w:eastAsia="Times New Roman" w:hAnsi="Times New Roman" w:cs="Times New Roman"/>
                <w:sz w:val="19"/>
                <w:szCs w:val="19"/>
              </w:rPr>
              <w:t>est l’écart entre la valeur maximale et la valeur minimale du caractère étudié.</w:t>
            </w:r>
          </w:p>
          <w:p w:rsidR="0017511D" w:rsidRPr="00D65AEA" w:rsidRDefault="0017511D" w:rsidP="00D65AE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65AEA" w:rsidRDefault="00D65AEA" w:rsidP="00D65AEA">
            <w:pPr>
              <w:pStyle w:val="Paragraphedelist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tbl>
            <w:tblPr>
              <w:tblpPr w:leftFromText="141" w:rightFromText="141" w:vertAnchor="text" w:horzAnchor="margin" w:tblpXSpec="center" w:tblpY="-194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9"/>
            </w:tblGrid>
            <w:tr w:rsidR="00D65AEA" w:rsidTr="00B94389">
              <w:trPr>
                <w:trHeight w:val="258"/>
              </w:trPr>
              <w:tc>
                <w:tcPr>
                  <w:tcW w:w="2039" w:type="dxa"/>
                </w:tcPr>
                <w:p w:rsidR="00D65AEA" w:rsidRPr="00D65AEA" w:rsidRDefault="00D65AEA" w:rsidP="00A73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9"/>
                      <w:szCs w:val="19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9"/>
                          <w:szCs w:val="19"/>
                        </w:rPr>
                        <m:t>e=Max -Min</m:t>
                      </m:r>
                    </m:oMath>
                  </m:oMathPara>
                </w:p>
                <w:p w:rsidR="00D65AEA" w:rsidRDefault="00D65AEA" w:rsidP="00A73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sz w:val="19"/>
                      <w:szCs w:val="19"/>
                    </w:rPr>
                  </w:pPr>
                </w:p>
              </w:tc>
            </w:tr>
          </w:tbl>
          <w:p w:rsidR="00D65AEA" w:rsidRDefault="00D65AEA"/>
          <w:p w:rsidR="00D65AEA" w:rsidRDefault="00D65AEA"/>
          <w:p w:rsidR="008C047C" w:rsidRDefault="008C047C" w:rsidP="008C047C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  <w:r w:rsidRPr="00507F94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Interprétation de l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 xml:space="preserve">’étendue </w:t>
            </w:r>
            <w:r w:rsidRPr="00507F94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 :</w:t>
            </w:r>
          </w:p>
          <w:p w:rsidR="008C047C" w:rsidRPr="00507F94" w:rsidRDefault="008C047C" w:rsidP="008C047C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</w:p>
          <w:p w:rsidR="00D65AEA" w:rsidRDefault="008C047C" w:rsidP="00425A85">
            <w:r w:rsidRPr="008C047C">
              <w:rPr>
                <w:rFonts w:ascii="Times New Roman" w:eastAsia="Times New Roman" w:hAnsi="Times New Roman" w:cs="Times New Roman"/>
                <w:sz w:val="19"/>
                <w:szCs w:val="19"/>
              </w:rPr>
              <w:t>Plus l’étendue est grande, plus les valeurs de la série sont dispersées.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</w:tcPr>
          <w:p w:rsidR="0017511D" w:rsidRPr="00776177" w:rsidRDefault="0017511D" w:rsidP="0017511D">
            <w:pPr>
              <w:rPr>
                <w:color w:val="FF0000"/>
                <w:u w:val="single"/>
              </w:rPr>
            </w:pPr>
          </w:p>
          <w:p w:rsidR="0017511D" w:rsidRDefault="0017511D" w:rsidP="0017511D">
            <w:pPr>
              <w:rPr>
                <w:b/>
                <w:color w:val="FF0000"/>
                <w:u w:val="single"/>
              </w:rPr>
            </w:pPr>
            <w:r w:rsidRPr="00B854CC">
              <w:rPr>
                <w:b/>
                <w:color w:val="FF0000"/>
                <w:u w:val="single"/>
              </w:rPr>
              <w:t>EXEMPLES :</w:t>
            </w:r>
          </w:p>
          <w:p w:rsidR="00D65AEA" w:rsidRDefault="00D65AEA"/>
          <w:p w:rsidR="0017511D" w:rsidRPr="008C047C" w:rsidRDefault="0017511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C047C">
              <w:rPr>
                <w:rFonts w:ascii="Times New Roman" w:eastAsia="Times New Roman" w:hAnsi="Times New Roman" w:cs="Times New Roman"/>
                <w:sz w:val="19"/>
                <w:szCs w:val="19"/>
              </w:rPr>
              <w:t>L’étendue des notes précédentes vaut :</w:t>
            </w:r>
          </w:p>
          <w:p w:rsidR="0017511D" w:rsidRPr="008C047C" w:rsidRDefault="0017511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511D" w:rsidRPr="008C047C" w:rsidRDefault="0017511D" w:rsidP="0017511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9"/>
                    <w:szCs w:val="19"/>
                  </w:rPr>
                  <m:t>e=18 –7=11</m:t>
                </m:r>
              </m:oMath>
            </m:oMathPara>
          </w:p>
          <w:p w:rsidR="0017511D" w:rsidRDefault="0017511D"/>
          <w:p w:rsidR="008C047C" w:rsidRDefault="008C047C" w:rsidP="008C047C">
            <w:pPr>
              <w:rPr>
                <w:b/>
                <w:i/>
                <w:sz w:val="18"/>
                <w:szCs w:val="18"/>
                <w:u w:val="single"/>
              </w:rPr>
            </w:pPr>
            <w:r w:rsidRPr="0029474E">
              <w:rPr>
                <w:b/>
                <w:i/>
                <w:sz w:val="18"/>
                <w:szCs w:val="18"/>
                <w:u w:val="single"/>
              </w:rPr>
              <w:t xml:space="preserve">Remarque : </w:t>
            </w:r>
          </w:p>
          <w:p w:rsidR="008C047C" w:rsidRDefault="008C047C"/>
          <w:p w:rsidR="008C047C" w:rsidRDefault="008C047C">
            <w:r w:rsidRPr="008C047C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On parle également d’amplitude d’une série statistique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776177" w:rsidTr="00425A85">
        <w:tblPrEx>
          <w:jc w:val="left"/>
        </w:tblPrEx>
        <w:trPr>
          <w:trHeight w:val="2443"/>
        </w:trPr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:rsidR="00776177" w:rsidRDefault="00776177"/>
          <w:p w:rsidR="00776177" w:rsidRPr="00426265" w:rsidRDefault="00776177" w:rsidP="00776177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426265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Les quartiles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  <w:u w:val="single"/>
                </w:rPr>
                <m:t>Q1, Q2 et Q3</m:t>
              </m:r>
            </m:oMath>
          </w:p>
          <w:p w:rsidR="00776177" w:rsidRPr="00426265" w:rsidRDefault="00776177" w:rsidP="004262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26265" w:rsidRDefault="00426265" w:rsidP="0042626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  <w:r w:rsidRPr="0097082F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Définition :</w:t>
            </w:r>
          </w:p>
          <w:p w:rsidR="00426265" w:rsidRDefault="00426265" w:rsidP="004262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26265">
              <w:rPr>
                <w:rFonts w:ascii="Times New Roman" w:eastAsia="Times New Roman" w:hAnsi="Times New Roman" w:cs="Times New Roman"/>
                <w:sz w:val="19"/>
                <w:szCs w:val="19"/>
              </w:rPr>
              <w:t>Les quartiles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426265">
              <w:rPr>
                <w:rFonts w:ascii="Times New Roman" w:eastAsia="Times New Roman" w:hAnsi="Times New Roman" w:cs="Times New Roman"/>
                <w:sz w:val="19"/>
                <w:szCs w:val="19"/>
              </w:rPr>
              <w:t>sont les valeurs du caractère qui partagent les valeurs en quatre parties d'effectifs égaux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26265" w:rsidRDefault="00426265" w:rsidP="004262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26265" w:rsidRPr="00426265" w:rsidRDefault="00426265" w:rsidP="004262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m:oMath>
              <m:r>
                <w:rPr>
                  <w:rFonts w:ascii="Cambria Math" w:eastAsia="Times New Roman" w:hAnsi="Cambria Math" w:cs="Times New Roman"/>
                  <w:sz w:val="19"/>
                  <w:szCs w:val="19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1=premier quartile</m:t>
              </m:r>
            </m:oMath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426265" w:rsidRPr="00426265" w:rsidRDefault="00426265" w:rsidP="0042626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m:oMath>
              <m:r>
                <w:rPr>
                  <w:rFonts w:ascii="Cambria Math" w:eastAsia="Times New Roman" w:hAnsi="Cambria Math" w:cs="Times New Roman"/>
                  <w:sz w:val="19"/>
                  <w:szCs w:val="19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2=deuxième quartile</m:t>
              </m:r>
            </m:oMath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776177" w:rsidRDefault="00426265">
            <m:oMath>
              <m:r>
                <w:rPr>
                  <w:rFonts w:ascii="Cambria Math" w:eastAsia="Times New Roman" w:hAnsi="Cambria Math" w:cs="Times New Roman"/>
                  <w:sz w:val="19"/>
                  <w:szCs w:val="19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3=troisième quartile</m:t>
              </m:r>
            </m:oMath>
            <w:r>
              <w:t xml:space="preserve"> </w:t>
            </w:r>
          </w:p>
          <w:p w:rsidR="00426265" w:rsidRDefault="00426265"/>
          <w:p w:rsidR="00426265" w:rsidRDefault="00426265" w:rsidP="00426265">
            <w:pP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</w:pPr>
            <w:r w:rsidRPr="00507F94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Interprétation de l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 xml:space="preserve">’étendue </w:t>
            </w:r>
            <w:r w:rsidRPr="00507F94">
              <w:rPr>
                <w:rFonts w:ascii="Times New Roman" w:eastAsia="Times New Roman" w:hAnsi="Times New Roman" w:cs="Times New Roman"/>
                <w:i/>
                <w:sz w:val="19"/>
                <w:szCs w:val="19"/>
                <w:u w:val="single"/>
              </w:rPr>
              <w:t> :</w:t>
            </w:r>
          </w:p>
          <w:p w:rsidR="00776177" w:rsidRDefault="00776177"/>
          <w:p w:rsidR="00776177" w:rsidRDefault="003F5850">
            <w:r>
              <w:rPr>
                <w:noProof/>
              </w:rPr>
              <w:drawing>
                <wp:inline distT="0" distB="0" distL="0" distR="0">
                  <wp:extent cx="2647950" cy="665770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8000" contrast="39000"/>
                          </a:blip>
                          <a:srcRect l="21192" t="68437" r="49834" b="18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847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177" w:rsidRDefault="00776177"/>
          <w:p w:rsidR="00776177" w:rsidRPr="003F5850" w:rsidRDefault="00A4052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Le premier quartile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Q1</m:t>
              </m:r>
            </m:oMath>
            <w:r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est la plus petite </w:t>
            </w:r>
            <w:r w:rsidR="003F5850"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valeur de la série telle qu’au moins un quart ( 25%) des données de la série ont des valeurs inférieures ou égales à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Q1.</m:t>
              </m:r>
            </m:oMath>
          </w:p>
          <w:p w:rsidR="00776177" w:rsidRDefault="00776177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5850" w:rsidRPr="003F5850" w:rsidRDefault="003F5850" w:rsidP="003F585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troisième</w:t>
            </w:r>
            <w:r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quartile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Q3</m:t>
              </m:r>
            </m:oMath>
            <w:r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est la plus petite valeur de la série telle qu’au moins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trois</w:t>
            </w:r>
            <w:r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quart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3F585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5%) des données de la série ont des valeurs inférieures ou égales à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Q3.</m:t>
              </m:r>
            </m:oMath>
          </w:p>
          <w:p w:rsidR="003F5850" w:rsidRDefault="003F5850" w:rsidP="003F585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F5850" w:rsidRPr="003F5850" w:rsidRDefault="003F5850" w:rsidP="003F5850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 xml:space="preserve"> Q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19"/>
                  <w:szCs w:val="19"/>
                </w:rPr>
                <m:t>2=Me</m:t>
              </m:r>
            </m:oMath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776177" w:rsidRDefault="00776177" w:rsidP="00776177"/>
        </w:tc>
        <w:tc>
          <w:tcPr>
            <w:tcW w:w="4674" w:type="dxa"/>
            <w:gridSpan w:val="4"/>
            <w:tcBorders>
              <w:top w:val="single" w:sz="4" w:space="0" w:color="auto"/>
            </w:tcBorders>
          </w:tcPr>
          <w:p w:rsidR="00776177" w:rsidRDefault="00776177" w:rsidP="00776177">
            <w:pPr>
              <w:rPr>
                <w:b/>
                <w:color w:val="FF0000"/>
                <w:u w:val="single"/>
              </w:rPr>
            </w:pPr>
          </w:p>
          <w:p w:rsidR="00506D3C" w:rsidRPr="000B3F9C" w:rsidRDefault="00506D3C" w:rsidP="00506D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Déterminer</w:t>
            </w:r>
            <w:r w:rsidRPr="00B16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es quartiles</w:t>
            </w:r>
            <w:r w:rsidRPr="00B16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 notes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506D3C" w:rsidRPr="000B3F9C" w:rsidRDefault="00506D3C" w:rsidP="00506D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On ordonne</w:t>
            </w:r>
            <w:r w:rsidRPr="00B16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les valeurs de la plus petite à la plus grande</w:t>
            </w:r>
          </w:p>
          <w:p w:rsidR="00506D3C" w:rsidRDefault="00506D3C" w:rsidP="00506D3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E31AB" w:rsidRDefault="00AE31AB" w:rsidP="007761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>
              <w:rPr>
                <w:color w:val="000000" w:themeColor="text1"/>
              </w:rPr>
              <w:t xml:space="preserve"> = 15</w:t>
            </w:r>
            <w:r w:rsidR="00506D3C">
              <w:rPr>
                <w:color w:val="000000" w:themeColor="text1"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15 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=3,75≈4</m:t>
              </m:r>
            </m:oMath>
            <w:r w:rsidR="00506D3C" w:rsidRPr="00506D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06D3C" w:rsidRPr="00506D3C" w:rsidRDefault="00506D3C" w:rsidP="00776177">
            <w:pPr>
              <w:rPr>
                <w:color w:val="000000" w:themeColor="text1"/>
                <w:sz w:val="24"/>
                <w:szCs w:val="24"/>
              </w:rPr>
            </w:pPr>
          </w:p>
          <w:p w:rsidR="00AE31AB" w:rsidRDefault="00506D3C" w:rsidP="00776177">
            <w:pPr>
              <w:rPr>
                <w:sz w:val="19"/>
                <w:szCs w:val="19"/>
              </w:rPr>
            </w:pPr>
            <w:r w:rsidRPr="00506D3C">
              <w:rPr>
                <w:sz w:val="19"/>
                <w:szCs w:val="19"/>
              </w:rPr>
              <w:t xml:space="preserve">Donc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9"/>
                  <w:szCs w:val="19"/>
                </w:rPr>
                <m:t xml:space="preserve">Q1 </m:t>
              </m:r>
            </m:oMath>
            <w:r>
              <w:rPr>
                <w:sz w:val="19"/>
                <w:szCs w:val="19"/>
              </w:rPr>
              <w:t xml:space="preserve">correspond à la 4 </w:t>
            </w:r>
            <w:r w:rsidRPr="00506D3C">
              <w:rPr>
                <w:sz w:val="19"/>
                <w:szCs w:val="19"/>
                <w:vertAlign w:val="superscript"/>
              </w:rPr>
              <w:t>ème</w:t>
            </w:r>
            <w:r>
              <w:rPr>
                <w:sz w:val="19"/>
                <w:szCs w:val="19"/>
              </w:rPr>
              <w:t xml:space="preserve"> note des valeurs rangées par ordre croissant.</w:t>
            </w:r>
          </w:p>
          <w:p w:rsidR="00506D3C" w:rsidRDefault="00506D3C" w:rsidP="00776177">
            <w:pPr>
              <w:rPr>
                <w:sz w:val="19"/>
                <w:szCs w:val="19"/>
              </w:rPr>
            </w:pPr>
          </w:p>
          <w:tbl>
            <w:tblPr>
              <w:tblW w:w="0" w:type="auto"/>
              <w:tblInd w:w="1587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0"/>
            </w:tblGrid>
            <w:tr w:rsidR="00506D3C" w:rsidTr="00506D3C">
              <w:trPr>
                <w:trHeight w:val="242"/>
              </w:trPr>
              <w:tc>
                <w:tcPr>
                  <w:tcW w:w="1320" w:type="dxa"/>
                </w:tcPr>
                <w:p w:rsidR="00506D3C" w:rsidRDefault="00506D3C" w:rsidP="00506D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Cs/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19"/>
                          <w:szCs w:val="19"/>
                        </w:rPr>
                        <m:t>Q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9"/>
                          <w:szCs w:val="19"/>
                        </w:rPr>
                        <m:t>1=8</m:t>
                      </m:r>
                    </m:oMath>
                  </m:oMathPara>
                </w:p>
              </w:tc>
            </w:tr>
          </w:tbl>
          <w:p w:rsidR="00506D3C" w:rsidRDefault="00506D3C" w:rsidP="00506D3C">
            <w:pPr>
              <w:rPr>
                <w:b/>
                <w:color w:val="FF0000"/>
                <w:u w:val="single"/>
              </w:rPr>
            </w:pPr>
          </w:p>
          <w:p w:rsidR="00506D3C" w:rsidRDefault="00506D3C" w:rsidP="00506D3C">
            <w:pPr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>
              <w:rPr>
                <w:color w:val="000000" w:themeColor="text1"/>
              </w:rPr>
              <w:t xml:space="preserve"> = 15                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3×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15 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=11,25≈12</m:t>
              </m:r>
            </m:oMath>
            <w:r>
              <w:rPr>
                <w:color w:val="000000" w:themeColor="text1"/>
              </w:rPr>
              <w:t xml:space="preserve">  </w:t>
            </w:r>
          </w:p>
          <w:p w:rsidR="00506D3C" w:rsidRDefault="00506D3C" w:rsidP="00506D3C">
            <w:pPr>
              <w:rPr>
                <w:color w:val="000000" w:themeColor="text1"/>
              </w:rPr>
            </w:pPr>
          </w:p>
          <w:p w:rsidR="00506D3C" w:rsidRDefault="00506D3C" w:rsidP="00506D3C">
            <w:pPr>
              <w:rPr>
                <w:sz w:val="19"/>
                <w:szCs w:val="19"/>
              </w:rPr>
            </w:pPr>
            <w:r w:rsidRPr="00506D3C">
              <w:rPr>
                <w:sz w:val="19"/>
                <w:szCs w:val="19"/>
              </w:rPr>
              <w:t xml:space="preserve">Donc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9"/>
                  <w:szCs w:val="19"/>
                </w:rPr>
                <m:t xml:space="preserve">Q3 </m:t>
              </m:r>
            </m:oMath>
            <w:r>
              <w:rPr>
                <w:sz w:val="19"/>
                <w:szCs w:val="19"/>
              </w:rPr>
              <w:t xml:space="preserve">correspond à la 12 </w:t>
            </w:r>
            <w:r w:rsidRPr="00506D3C">
              <w:rPr>
                <w:sz w:val="19"/>
                <w:szCs w:val="19"/>
                <w:vertAlign w:val="superscript"/>
              </w:rPr>
              <w:t>ème</w:t>
            </w:r>
            <w:r>
              <w:rPr>
                <w:sz w:val="19"/>
                <w:szCs w:val="19"/>
              </w:rPr>
              <w:t xml:space="preserve"> note des valeurs rangées par ordre croissant.</w:t>
            </w:r>
          </w:p>
          <w:tbl>
            <w:tblPr>
              <w:tblW w:w="0" w:type="auto"/>
              <w:tblInd w:w="1729" w:type="dxa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506D3C" w:rsidTr="00506D3C">
              <w:trPr>
                <w:trHeight w:val="345"/>
              </w:trPr>
              <w:tc>
                <w:tcPr>
                  <w:tcW w:w="1200" w:type="dxa"/>
                </w:tcPr>
                <w:p w:rsidR="00506D3C" w:rsidRDefault="00506D3C" w:rsidP="00506D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Cs/>
                      <w:sz w:val="19"/>
                      <w:szCs w:val="19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19"/>
                          <w:szCs w:val="19"/>
                        </w:rPr>
                        <m:t>Q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9"/>
                          <w:szCs w:val="19"/>
                        </w:rPr>
                        <m:t>3=12</m:t>
                      </m:r>
                    </m:oMath>
                  </m:oMathPara>
                </w:p>
              </w:tc>
            </w:tr>
          </w:tbl>
          <w:p w:rsidR="00506D3C" w:rsidRDefault="00506D3C" w:rsidP="00506D3C">
            <w:pPr>
              <w:rPr>
                <w:b/>
                <w:color w:val="FF0000"/>
                <w:u w:val="single"/>
              </w:rPr>
            </w:pPr>
          </w:p>
          <w:p w:rsidR="00A01F0D" w:rsidRDefault="00A01F0D" w:rsidP="00506D3C">
            <w:pPr>
              <w:rPr>
                <w:b/>
                <w:color w:val="FF0000"/>
                <w:u w:val="single"/>
              </w:rPr>
            </w:pPr>
          </w:p>
          <w:tbl>
            <w:tblPr>
              <w:tblW w:w="0" w:type="auto"/>
              <w:tblInd w:w="1324" w:type="dxa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A01F0D" w:rsidTr="00A01F0D">
              <w:trPr>
                <w:trHeight w:val="480"/>
              </w:trPr>
              <w:tc>
                <w:tcPr>
                  <w:tcW w:w="1830" w:type="dxa"/>
                </w:tcPr>
                <w:p w:rsidR="00A01F0D" w:rsidRDefault="00A01F0D" w:rsidP="00A01F0D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iCs/>
                      <w:sz w:val="19"/>
                      <w:szCs w:val="19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9"/>
                          <w:szCs w:val="19"/>
                        </w:rPr>
                        <m:t>Q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19"/>
                          <w:szCs w:val="19"/>
                        </w:rPr>
                        <m:t>2=Me=12</m:t>
                      </m:r>
                    </m:oMath>
                  </m:oMathPara>
                </w:p>
              </w:tc>
            </w:tr>
          </w:tbl>
          <w:p w:rsidR="00A01F0D" w:rsidRDefault="00A01F0D" w:rsidP="00A01F0D">
            <w:pPr>
              <w:rPr>
                <w:b/>
                <w:color w:val="FF0000"/>
                <w:u w:val="single"/>
              </w:rPr>
            </w:pPr>
          </w:p>
        </w:tc>
      </w:tr>
      <w:tr w:rsidR="00B94389" w:rsidTr="00425A85">
        <w:tblPrEx>
          <w:jc w:val="left"/>
        </w:tblPrEx>
        <w:trPr>
          <w:trHeight w:val="2443"/>
        </w:trPr>
        <w:tc>
          <w:tcPr>
            <w:tcW w:w="9348" w:type="dxa"/>
            <w:gridSpan w:val="6"/>
          </w:tcPr>
          <w:p w:rsidR="00B94389" w:rsidRPr="003A59F9" w:rsidRDefault="00DC2182" w:rsidP="00B94389">
            <w:pPr>
              <w:rPr>
                <w:b/>
                <w:color w:val="FF0000"/>
                <w:u w:val="single"/>
              </w:rPr>
            </w:pPr>
            <w:r>
              <w:rPr>
                <w:b/>
                <w:noProof/>
                <w:color w:val="FF0000"/>
                <w:u w:val="singl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206375</wp:posOffset>
                  </wp:positionV>
                  <wp:extent cx="5419725" cy="1529080"/>
                  <wp:effectExtent l="19050" t="0" r="9525" b="0"/>
                  <wp:wrapSquare wrapText="bothSides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1000" contrast="38000"/>
                          </a:blip>
                          <a:srcRect l="14735" t="56047" r="38245" b="9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4389" w:rsidRPr="003A59F9">
              <w:rPr>
                <w:b/>
                <w:color w:val="FF0000"/>
                <w:u w:val="single"/>
              </w:rPr>
              <w:t>1) Les</w:t>
            </w:r>
            <w:r w:rsidR="00B94389">
              <w:rPr>
                <w:b/>
                <w:color w:val="FF0000"/>
                <w:u w:val="single"/>
              </w:rPr>
              <w:t xml:space="preserve"> représentations</w:t>
            </w:r>
            <w:r w:rsidR="00B94389" w:rsidRPr="003A59F9">
              <w:rPr>
                <w:b/>
                <w:color w:val="FF0000"/>
                <w:u w:val="single"/>
              </w:rPr>
              <w:t xml:space="preserve"> statistiques</w:t>
            </w:r>
          </w:p>
          <w:p w:rsidR="00B94389" w:rsidRDefault="00B94389"/>
          <w:p w:rsidR="00B94389" w:rsidRDefault="00B94389"/>
          <w:p w:rsidR="00B94389" w:rsidRDefault="00B94389"/>
          <w:p w:rsidR="00B94389" w:rsidRDefault="00B94389"/>
          <w:p w:rsidR="00B94389" w:rsidRDefault="00B94389"/>
          <w:p w:rsidR="00B94389" w:rsidRDefault="00B94389"/>
          <w:p w:rsidR="00B94389" w:rsidRDefault="00B94389"/>
          <w:p w:rsidR="00B94389" w:rsidRDefault="00B94389"/>
          <w:p w:rsidR="00DC2182" w:rsidRDefault="00DC2182"/>
          <w:p w:rsidR="00DC2182" w:rsidRDefault="00DC2182"/>
        </w:tc>
      </w:tr>
    </w:tbl>
    <w:p w:rsidR="00D65AEA" w:rsidRDefault="00D65AEA" w:rsidP="00B94389"/>
    <w:sectPr w:rsidR="00D65AEA" w:rsidSect="009A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710"/>
    <w:multiLevelType w:val="hybridMultilevel"/>
    <w:tmpl w:val="C5980FF0"/>
    <w:lvl w:ilvl="0" w:tplc="22D6CC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43C"/>
    <w:multiLevelType w:val="hybridMultilevel"/>
    <w:tmpl w:val="76F630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04A"/>
    <w:multiLevelType w:val="multilevel"/>
    <w:tmpl w:val="DBD6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E547EC7"/>
    <w:multiLevelType w:val="hybridMultilevel"/>
    <w:tmpl w:val="2D64B3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50D"/>
    <w:multiLevelType w:val="hybridMultilevel"/>
    <w:tmpl w:val="57722D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96E"/>
    <w:multiLevelType w:val="hybridMultilevel"/>
    <w:tmpl w:val="A2BC9E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77146"/>
    <w:multiLevelType w:val="multilevel"/>
    <w:tmpl w:val="C8F04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E1"/>
    <w:rsid w:val="000B3F9C"/>
    <w:rsid w:val="0017511D"/>
    <w:rsid w:val="0029474E"/>
    <w:rsid w:val="0033110B"/>
    <w:rsid w:val="00384CCB"/>
    <w:rsid w:val="003A59F9"/>
    <w:rsid w:val="003F5850"/>
    <w:rsid w:val="00425A85"/>
    <w:rsid w:val="00426265"/>
    <w:rsid w:val="004706A4"/>
    <w:rsid w:val="00506D3C"/>
    <w:rsid w:val="00507F94"/>
    <w:rsid w:val="0052345B"/>
    <w:rsid w:val="005712DB"/>
    <w:rsid w:val="005960E1"/>
    <w:rsid w:val="00776177"/>
    <w:rsid w:val="007A1F03"/>
    <w:rsid w:val="00886E35"/>
    <w:rsid w:val="008C047C"/>
    <w:rsid w:val="0097082F"/>
    <w:rsid w:val="009A12A9"/>
    <w:rsid w:val="00A01F0D"/>
    <w:rsid w:val="00A20B2B"/>
    <w:rsid w:val="00A40525"/>
    <w:rsid w:val="00AE31AB"/>
    <w:rsid w:val="00B133AD"/>
    <w:rsid w:val="00B162DE"/>
    <w:rsid w:val="00B50CC0"/>
    <w:rsid w:val="00B854CC"/>
    <w:rsid w:val="00B94389"/>
    <w:rsid w:val="00C46D77"/>
    <w:rsid w:val="00C64D67"/>
    <w:rsid w:val="00D131E0"/>
    <w:rsid w:val="00D65AEA"/>
    <w:rsid w:val="00DC2182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60E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60E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60E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60E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Frederic Teulat</cp:lastModifiedBy>
  <cp:revision>2</cp:revision>
  <dcterms:created xsi:type="dcterms:W3CDTF">2017-05-12T08:04:00Z</dcterms:created>
  <dcterms:modified xsi:type="dcterms:W3CDTF">2017-05-12T08:04:00Z</dcterms:modified>
</cp:coreProperties>
</file>